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759BF">
      <w:pPr>
        <w:ind w:firstLine="272" w:firstLineChars="62"/>
        <w:jc w:val="center"/>
        <w:rPr>
          <w:rFonts w:ascii="方正小标宋简体" w:eastAsia="方正小标宋简体"/>
          <w:sz w:val="44"/>
          <w:szCs w:val="44"/>
        </w:rPr>
      </w:pPr>
    </w:p>
    <w:p w14:paraId="0FDA7B35">
      <w:pPr>
        <w:ind w:firstLine="272" w:firstLineChars="62"/>
        <w:jc w:val="center"/>
        <w:rPr>
          <w:rFonts w:ascii="方正小标宋简体" w:eastAsia="方正小标宋简体"/>
          <w:sz w:val="44"/>
          <w:szCs w:val="44"/>
        </w:rPr>
      </w:pPr>
    </w:p>
    <w:p w14:paraId="7D179952">
      <w:pPr>
        <w:ind w:firstLine="272" w:firstLineChars="62"/>
        <w:jc w:val="center"/>
        <w:rPr>
          <w:rFonts w:ascii="方正小标宋简体" w:eastAsia="方正小标宋简体"/>
          <w:sz w:val="44"/>
          <w:szCs w:val="44"/>
        </w:rPr>
      </w:pPr>
    </w:p>
    <w:p w14:paraId="673B3690">
      <w:pPr>
        <w:ind w:firstLine="272" w:firstLineChars="62"/>
        <w:jc w:val="center"/>
        <w:rPr>
          <w:rFonts w:ascii="方正小标宋简体" w:eastAsia="方正小标宋简体"/>
          <w:sz w:val="44"/>
          <w:szCs w:val="44"/>
        </w:rPr>
      </w:pPr>
    </w:p>
    <w:p w14:paraId="073D7BE4">
      <w:pPr>
        <w:ind w:firstLine="272" w:firstLineChars="62"/>
        <w:jc w:val="center"/>
        <w:rPr>
          <w:rFonts w:ascii="方正小标宋简体" w:eastAsia="方正小标宋简体"/>
          <w:sz w:val="44"/>
          <w:szCs w:val="44"/>
        </w:rPr>
      </w:pPr>
    </w:p>
    <w:p w14:paraId="621995AC">
      <w:pPr>
        <w:ind w:firstLine="272" w:firstLineChars="62"/>
        <w:jc w:val="center"/>
        <w:rPr>
          <w:rFonts w:ascii="方正小标宋简体" w:eastAsia="方正小标宋简体"/>
          <w:color w:val="000000" w:themeColor="text1"/>
          <w:sz w:val="44"/>
          <w:szCs w:val="44"/>
          <w14:textFill>
            <w14:solidFill>
              <w14:schemeClr w14:val="tx1"/>
            </w14:solidFill>
          </w14:textFill>
        </w:rPr>
      </w:pPr>
    </w:p>
    <w:p w14:paraId="043A4B16">
      <w:pPr>
        <w:ind w:firstLine="272" w:firstLineChars="62"/>
        <w:jc w:val="center"/>
        <w:rPr>
          <w:rFonts w:ascii="方正小标宋简体" w:eastAsia="方正小标宋简体"/>
          <w:color w:val="000000" w:themeColor="text1"/>
          <w:sz w:val="44"/>
          <w:szCs w:val="44"/>
          <w14:textFill>
            <w14:solidFill>
              <w14:schemeClr w14:val="tx1"/>
            </w14:solidFill>
          </w14:textFill>
        </w:rPr>
      </w:pPr>
      <w:r>
        <w:rPr>
          <w:rFonts w:hint="eastAsia" w:ascii="方正小标宋简体" w:eastAsia="方正小标宋简体"/>
          <w:color w:val="000000" w:themeColor="text1"/>
          <w:sz w:val="44"/>
          <w:szCs w:val="44"/>
          <w14:textFill>
            <w14:solidFill>
              <w14:schemeClr w14:val="tx1"/>
            </w14:solidFill>
          </w14:textFill>
        </w:rPr>
        <w:t>新疆“优质粮食工程”中央专项转移支付绩效自评报告</w:t>
      </w:r>
    </w:p>
    <w:p w14:paraId="34639C60">
      <w:pPr>
        <w:ind w:firstLine="198" w:firstLineChars="62"/>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（2018年度）</w:t>
      </w:r>
    </w:p>
    <w:p w14:paraId="6B12CCBF">
      <w:pPr>
        <w:ind w:firstLine="640"/>
        <w:rPr>
          <w:color w:val="000000" w:themeColor="text1"/>
          <w14:textFill>
            <w14:solidFill>
              <w14:schemeClr w14:val="tx1"/>
            </w14:solidFill>
          </w14:textFill>
        </w:rPr>
      </w:pPr>
    </w:p>
    <w:p w14:paraId="387000A8">
      <w:pPr>
        <w:ind w:firstLine="640"/>
        <w:rPr>
          <w:color w:val="000000" w:themeColor="text1"/>
          <w14:textFill>
            <w14:solidFill>
              <w14:schemeClr w14:val="tx1"/>
            </w14:solidFill>
          </w14:textFill>
        </w:rPr>
      </w:pPr>
    </w:p>
    <w:p w14:paraId="66FC64EF">
      <w:pPr>
        <w:ind w:firstLine="640"/>
        <w:rPr>
          <w:color w:val="000000" w:themeColor="text1"/>
          <w14:textFill>
            <w14:solidFill>
              <w14:schemeClr w14:val="tx1"/>
            </w14:solidFill>
          </w14:textFill>
        </w:rPr>
      </w:pPr>
    </w:p>
    <w:p w14:paraId="61AF3806">
      <w:pPr>
        <w:ind w:firstLine="640"/>
        <w:rPr>
          <w:color w:val="000000" w:themeColor="text1"/>
          <w14:textFill>
            <w14:solidFill>
              <w14:schemeClr w14:val="tx1"/>
            </w14:solidFill>
          </w14:textFill>
        </w:rPr>
      </w:pPr>
    </w:p>
    <w:p w14:paraId="420F1B63">
      <w:pPr>
        <w:ind w:firstLine="640"/>
        <w:rPr>
          <w:color w:val="000000" w:themeColor="text1"/>
          <w14:textFill>
            <w14:solidFill>
              <w14:schemeClr w14:val="tx1"/>
            </w14:solidFill>
          </w14:textFill>
        </w:rPr>
      </w:pPr>
    </w:p>
    <w:p w14:paraId="4B505087">
      <w:pPr>
        <w:ind w:firstLine="640"/>
        <w:rPr>
          <w:color w:val="000000" w:themeColor="text1"/>
          <w14:textFill>
            <w14:solidFill>
              <w14:schemeClr w14:val="tx1"/>
            </w14:solidFill>
          </w14:textFill>
        </w:rPr>
      </w:pPr>
    </w:p>
    <w:p w14:paraId="1847302E">
      <w:pPr>
        <w:ind w:firstLine="640"/>
        <w:rPr>
          <w:color w:val="000000" w:themeColor="text1"/>
          <w14:textFill>
            <w14:solidFill>
              <w14:schemeClr w14:val="tx1"/>
            </w14:solidFill>
          </w14:textFill>
        </w:rPr>
      </w:pPr>
    </w:p>
    <w:p w14:paraId="5623784F">
      <w:pPr>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项目名称：“优质粮食工程”项目</w:t>
      </w:r>
    </w:p>
    <w:p w14:paraId="41F86B0C">
      <w:pPr>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实施单位：新疆</w:t>
      </w:r>
      <w:r>
        <w:rPr>
          <w:rFonts w:hint="eastAsia"/>
          <w:color w:val="000000" w:themeColor="text1"/>
          <w:lang w:val="en-US" w:eastAsia="zh-CN"/>
          <w14:textFill>
            <w14:solidFill>
              <w14:schemeClr w14:val="tx1"/>
            </w14:solidFill>
          </w14:textFill>
        </w:rPr>
        <w:t>维吾尔</w:t>
      </w:r>
      <w:r>
        <w:rPr>
          <w:rFonts w:hint="eastAsia"/>
          <w:color w:val="000000" w:themeColor="text1"/>
          <w14:textFill>
            <w14:solidFill>
              <w14:schemeClr w14:val="tx1"/>
            </w14:solidFill>
          </w14:textFill>
        </w:rPr>
        <w:t>自治区粮食和物资储备局</w:t>
      </w:r>
    </w:p>
    <w:p w14:paraId="4E4EAE7D">
      <w:pPr>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主管部门：自治区发改委、自治区粮食和物资储备局</w:t>
      </w:r>
    </w:p>
    <w:p w14:paraId="757E4369">
      <w:pPr>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项目负责人：各地实施项目粮食企业负责人</w:t>
      </w:r>
    </w:p>
    <w:p w14:paraId="0C73D526">
      <w:pPr>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填报时间：</w:t>
      </w:r>
      <w:r>
        <w:rPr>
          <w:color w:val="000000" w:themeColor="text1"/>
          <w14:textFill>
            <w14:solidFill>
              <w14:schemeClr w14:val="tx1"/>
            </w14:solidFill>
          </w14:textFill>
        </w:rPr>
        <w:t>2019年</w:t>
      </w:r>
      <w:r>
        <w:rPr>
          <w:rFonts w:hint="eastAsia"/>
          <w:color w:val="000000" w:themeColor="text1"/>
          <w:lang w:val="en-US" w:eastAsia="zh-CN"/>
          <w14:textFill>
            <w14:solidFill>
              <w14:schemeClr w14:val="tx1"/>
            </w14:solidFill>
          </w14:textFill>
        </w:rPr>
        <w:t>7</w:t>
      </w:r>
      <w:r>
        <w:rPr>
          <w:color w:val="000000" w:themeColor="text1"/>
          <w14:textFill>
            <w14:solidFill>
              <w14:schemeClr w14:val="tx1"/>
            </w14:solidFill>
          </w14:textFill>
        </w:rPr>
        <w:t>月</w:t>
      </w:r>
      <w:r>
        <w:rPr>
          <w:rFonts w:hint="eastAsia"/>
          <w:color w:val="000000" w:themeColor="text1"/>
          <w:lang w:val="en-US" w:eastAsia="zh-CN"/>
          <w14:textFill>
            <w14:solidFill>
              <w14:schemeClr w14:val="tx1"/>
            </w14:solidFill>
          </w14:textFill>
        </w:rPr>
        <w:t>15</w:t>
      </w:r>
      <w:r>
        <w:rPr>
          <w:color w:val="000000" w:themeColor="text1"/>
          <w14:textFill>
            <w14:solidFill>
              <w14:schemeClr w14:val="tx1"/>
            </w14:solidFill>
          </w14:textFill>
        </w:rPr>
        <w:t>日</w:t>
      </w:r>
    </w:p>
    <w:p w14:paraId="646C7FF0">
      <w:pPr>
        <w:ind w:firstLine="640"/>
        <w:rPr>
          <w:color w:val="000000" w:themeColor="text1"/>
          <w14:textFill>
            <w14:solidFill>
              <w14:schemeClr w14:val="tx1"/>
            </w14:solidFill>
          </w14:textFill>
        </w:rPr>
      </w:pPr>
    </w:p>
    <w:p w14:paraId="6731B9C5">
      <w:pPr>
        <w:ind w:firstLine="640"/>
        <w:rPr>
          <w:color w:val="000000" w:themeColor="text1"/>
          <w14:textFill>
            <w14:solidFill>
              <w14:schemeClr w14:val="tx1"/>
            </w14:solidFill>
          </w14:textFill>
        </w:rPr>
      </w:pPr>
    </w:p>
    <w:p w14:paraId="2A80C746">
      <w:pPr>
        <w:ind w:firstLine="640"/>
        <w:rPr>
          <w:color w:val="000000" w:themeColor="text1"/>
          <w14:textFill>
            <w14:solidFill>
              <w14:schemeClr w14:val="tx1"/>
            </w14:solidFill>
          </w14:textFill>
        </w:rPr>
      </w:pPr>
    </w:p>
    <w:p w14:paraId="7A358AB9">
      <w:pPr>
        <w:ind w:firstLine="640"/>
        <w:rPr>
          <w:color w:val="000000" w:themeColor="text1"/>
          <w14:textFill>
            <w14:solidFill>
              <w14:schemeClr w14:val="tx1"/>
            </w14:solidFill>
          </w14:textFill>
        </w:rPr>
      </w:pPr>
    </w:p>
    <w:p w14:paraId="571D1F36">
      <w:pPr>
        <w:ind w:left="640" w:firstLine="0" w:firstLineChars="0"/>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一、基本情况</w:t>
      </w:r>
    </w:p>
    <w:p w14:paraId="16E87337">
      <w:pPr>
        <w:ind w:left="640" w:firstLine="0" w:firstLineChars="0"/>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（一）中央下达专项转移支付预算和绩效目标情况</w:t>
      </w:r>
    </w:p>
    <w:p w14:paraId="413DA4A0">
      <w:pPr>
        <w:spacing w:line="560" w:lineRule="exact"/>
        <w:ind w:firstLine="64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2018年10月，根据《财政部关于下达2018年产粮大县奖励资金预算及下达产粮大县名单的通知》（财建</w:t>
      </w:r>
      <w:r>
        <w:rPr>
          <w:rFonts w:hint="eastAsia" w:ascii="宋体" w:hAnsi="宋体" w:eastAsia="宋体" w:cs="宋体"/>
          <w:color w:val="000000" w:themeColor="text1"/>
          <w14:textFill>
            <w14:solidFill>
              <w14:schemeClr w14:val="tx1"/>
            </w14:solidFill>
          </w14:textFill>
        </w:rPr>
        <w:t>﹝</w:t>
      </w:r>
      <w:r>
        <w:rPr>
          <w:rFonts w:hint="eastAsia" w:hAnsi="宋体"/>
          <w:color w:val="000000" w:themeColor="text1"/>
          <w14:textFill>
            <w14:solidFill>
              <w14:schemeClr w14:val="tx1"/>
            </w14:solidFill>
          </w14:textFill>
        </w:rPr>
        <w:t>2018</w:t>
      </w:r>
      <w:r>
        <w:rPr>
          <w:rFonts w:hint="eastAsia" w:ascii="宋体" w:hAnsi="宋体" w:eastAsia="宋体" w:cs="宋体"/>
          <w:color w:val="000000" w:themeColor="text1"/>
          <w14:textFill>
            <w14:solidFill>
              <w14:schemeClr w14:val="tx1"/>
            </w14:solidFill>
          </w14:textFill>
        </w:rPr>
        <w:t>﹞</w:t>
      </w:r>
      <w:r>
        <w:rPr>
          <w:rFonts w:hint="eastAsia" w:hAnsi="宋体"/>
          <w:color w:val="000000" w:themeColor="text1"/>
          <w14:textFill>
            <w14:solidFill>
              <w14:schemeClr w14:val="tx1"/>
            </w14:solidFill>
          </w14:textFill>
        </w:rPr>
        <w:t>503号</w:t>
      </w:r>
      <w:r>
        <w:rPr>
          <w:rFonts w:hint="eastAsia"/>
          <w:color w:val="000000" w:themeColor="text1"/>
          <w14:textFill>
            <w14:solidFill>
              <w14:schemeClr w14:val="tx1"/>
            </w14:solidFill>
          </w14:textFill>
        </w:rPr>
        <w:t>），中央下达我区2018年“优质粮食工程”奖励资金9855万元</w:t>
      </w:r>
      <w:r>
        <w:rPr>
          <w:rFonts w:hint="eastAsia"/>
          <w:color w:val="000000" w:themeColor="text1"/>
          <w:lang w:val="en-US" w:eastAsia="zh-CN"/>
          <w14:textFill>
            <w14:solidFill>
              <w14:schemeClr w14:val="tx1"/>
            </w14:solidFill>
          </w14:textFill>
        </w:rPr>
        <w:t>,其中</w:t>
      </w:r>
      <w:r>
        <w:rPr>
          <w:rFonts w:hint="eastAsia"/>
          <w:color w:val="000000" w:themeColor="text1"/>
          <w14:textFill>
            <w14:solidFill>
              <w14:schemeClr w14:val="tx1"/>
            </w14:solidFill>
          </w14:textFill>
        </w:rPr>
        <w:t>用于产后服务中心建设项目</w:t>
      </w:r>
      <w:r>
        <w:rPr>
          <w:rFonts w:hint="eastAsia"/>
          <w:color w:val="000000" w:themeColor="text1"/>
          <w:lang w:val="en-US" w:eastAsia="zh-CN"/>
          <w14:textFill>
            <w14:solidFill>
              <w14:schemeClr w14:val="tx1"/>
            </w14:solidFill>
          </w14:textFill>
        </w:rPr>
        <w:t>5486万元</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计划</w:t>
      </w:r>
      <w:r>
        <w:rPr>
          <w:rFonts w:hint="eastAsia" w:ascii="仿宋_GB2312" w:hAnsi="仿宋" w:eastAsia="仿宋_GB2312"/>
          <w:color w:val="000000" w:themeColor="text1"/>
          <w:sz w:val="32"/>
          <w:szCs w:val="32"/>
          <w14:textFill>
            <w14:solidFill>
              <w14:schemeClr w14:val="tx1"/>
            </w14:solidFill>
          </w14:textFill>
        </w:rPr>
        <w:t>在伊宁县、额敏县、莎车县等建设粮食产后服务中心共36个；为南疆四地州农户配备科学储粮器具7500套</w:t>
      </w:r>
      <w:r>
        <w:rPr>
          <w:rFonts w:hint="eastAsia" w:ascii="仿宋_GB2312" w:hAnsi="仿宋" w:eastAsia="仿宋_GB2312"/>
          <w:color w:val="000000" w:themeColor="text1"/>
          <w:sz w:val="32"/>
          <w:szCs w:val="32"/>
          <w:lang w:eastAsia="zh-CN"/>
          <w14:textFill>
            <w14:solidFill>
              <w14:schemeClr w14:val="tx1"/>
            </w14:solidFill>
          </w14:textFill>
        </w:rPr>
        <w:t>；</w:t>
      </w:r>
      <w:r>
        <w:rPr>
          <w:rFonts w:hint="eastAsia" w:ascii="仿宋_GB2312" w:hAnsi="仿宋" w:eastAsia="仿宋_GB2312"/>
          <w:color w:val="000000" w:themeColor="text1"/>
          <w:sz w:val="32"/>
          <w:szCs w:val="32"/>
          <w:lang w:val="en-US" w:eastAsia="zh-CN"/>
          <w14:textFill>
            <w14:solidFill>
              <w14:schemeClr w14:val="tx1"/>
            </w14:solidFill>
          </w14:textFill>
        </w:rPr>
        <w:t>用于</w:t>
      </w:r>
      <w:r>
        <w:rPr>
          <w:rFonts w:hint="eastAsia"/>
          <w:color w:val="000000" w:themeColor="text1"/>
          <w14:textFill>
            <w14:solidFill>
              <w14:schemeClr w14:val="tx1"/>
            </w14:solidFill>
          </w14:textFill>
        </w:rPr>
        <w:t>质检体系建设项目</w:t>
      </w:r>
      <w:r>
        <w:rPr>
          <w:rFonts w:hint="eastAsia"/>
          <w:color w:val="000000" w:themeColor="text1"/>
          <w:lang w:val="en-US" w:eastAsia="zh-CN"/>
          <w14:textFill>
            <w14:solidFill>
              <w14:schemeClr w14:val="tx1"/>
            </w14:solidFill>
          </w14:textFill>
        </w:rPr>
        <w:t>2230万元，新建</w:t>
      </w:r>
      <w:r>
        <w:rPr>
          <w:rFonts w:hint="eastAsia" w:ascii="仿宋_GB2312" w:hAnsi="仿宋" w:eastAsia="仿宋_GB2312" w:cs="仿宋"/>
          <w:color w:val="000000" w:themeColor="text1"/>
          <w:sz w:val="32"/>
          <w:szCs w:val="32"/>
          <w14:textFill>
            <w14:solidFill>
              <w14:schemeClr w14:val="tx1"/>
            </w14:solidFill>
          </w14:textFill>
        </w:rPr>
        <w:t>质检体系项目16个，其中：地（州、市）级4个，县级12个，于2019年</w:t>
      </w:r>
      <w:bookmarkStart w:id="0" w:name="_GoBack"/>
      <w:bookmarkEnd w:id="0"/>
      <w:r>
        <w:rPr>
          <w:rFonts w:hint="eastAsia" w:ascii="仿宋_GB2312" w:hAnsi="仿宋" w:eastAsia="仿宋_GB2312" w:cs="仿宋"/>
          <w:color w:val="000000" w:themeColor="text1"/>
          <w:sz w:val="32"/>
          <w:szCs w:val="32"/>
          <w14:textFill>
            <w14:solidFill>
              <w14:schemeClr w14:val="tx1"/>
            </w14:solidFill>
          </w14:textFill>
        </w:rPr>
        <w:t>完成。</w:t>
      </w:r>
      <w:r>
        <w:rPr>
          <w:rFonts w:hint="eastAsia" w:ascii="仿宋_GB2312" w:hAnsi="仿宋" w:eastAsia="仿宋_GB2312" w:cs="仿宋"/>
          <w:color w:val="000000" w:themeColor="text1"/>
          <w:sz w:val="32"/>
          <w:szCs w:val="32"/>
          <w:lang w:val="en-US" w:eastAsia="zh-CN"/>
          <w14:textFill>
            <w14:solidFill>
              <w14:schemeClr w14:val="tx1"/>
            </w14:solidFill>
          </w14:textFill>
        </w:rPr>
        <w:t>用于</w:t>
      </w:r>
      <w:r>
        <w:rPr>
          <w:rFonts w:hint="eastAsia"/>
          <w:color w:val="000000" w:themeColor="text1"/>
          <w14:textFill>
            <w14:solidFill>
              <w14:schemeClr w14:val="tx1"/>
            </w14:solidFill>
          </w14:textFill>
        </w:rPr>
        <w:t>“中国好粮油”建设项目</w:t>
      </w:r>
      <w:r>
        <w:rPr>
          <w:rFonts w:hint="eastAsia"/>
          <w:color w:val="000000" w:themeColor="text1"/>
          <w:lang w:val="en-US" w:eastAsia="zh-CN"/>
          <w14:textFill>
            <w14:solidFill>
              <w14:schemeClr w14:val="tx1"/>
            </w14:solidFill>
          </w14:textFill>
        </w:rPr>
        <w:t>2139万元，</w:t>
      </w:r>
      <w:r>
        <w:rPr>
          <w:rFonts w:hint="eastAsia" w:ascii="仿宋_GB2312" w:eastAsia="仿宋_GB2312"/>
          <w:color w:val="000000" w:themeColor="text1"/>
          <w:sz w:val="32"/>
          <w:szCs w:val="32"/>
          <w14:textFill>
            <w14:solidFill>
              <w14:schemeClr w14:val="tx1"/>
            </w14:solidFill>
          </w14:textFill>
        </w:rPr>
        <w:t>建设4个示范县和10个示范企业</w:t>
      </w:r>
      <w:r>
        <w:rPr>
          <w:rFonts w:hint="eastAsia"/>
          <w:color w:val="000000" w:themeColor="text1"/>
          <w14:textFill>
            <w14:solidFill>
              <w14:schemeClr w14:val="tx1"/>
            </w14:solidFill>
          </w14:textFill>
        </w:rPr>
        <w:t>。</w:t>
      </w:r>
    </w:p>
    <w:p w14:paraId="6B8B174D">
      <w:pPr>
        <w:ind w:firstLine="640"/>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（二）自治区内分解下达预算和绩效项目情况</w:t>
      </w:r>
    </w:p>
    <w:p w14:paraId="2ACA4276">
      <w:pPr>
        <w:spacing w:line="560" w:lineRule="exact"/>
        <w:ind w:firstLine="64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2018年10月，自治区财政厅下达《关于拨付2018年“优质粮食工程”奖励资金的通知》（新财建</w:t>
      </w:r>
      <w:r>
        <w:rPr>
          <w:rFonts w:hint="eastAsia" w:ascii="宋体" w:hAnsi="宋体" w:eastAsia="宋体" w:cs="宋体"/>
          <w:color w:val="000000" w:themeColor="text1"/>
          <w14:textFill>
            <w14:solidFill>
              <w14:schemeClr w14:val="tx1"/>
            </w14:solidFill>
          </w14:textFill>
        </w:rPr>
        <w:t>﹝</w:t>
      </w:r>
      <w:r>
        <w:rPr>
          <w:rFonts w:hint="eastAsia" w:hAnsi="宋体"/>
          <w:color w:val="000000" w:themeColor="text1"/>
          <w14:textFill>
            <w14:solidFill>
              <w14:schemeClr w14:val="tx1"/>
            </w14:solidFill>
          </w14:textFill>
        </w:rPr>
        <w:t>2018</w:t>
      </w:r>
      <w:r>
        <w:rPr>
          <w:rFonts w:hint="eastAsia" w:ascii="宋体" w:hAnsi="宋体" w:eastAsia="宋体" w:cs="宋体"/>
          <w:color w:val="000000" w:themeColor="text1"/>
          <w14:textFill>
            <w14:solidFill>
              <w14:schemeClr w14:val="tx1"/>
            </w14:solidFill>
          </w14:textFill>
        </w:rPr>
        <w:t>﹞386</w:t>
      </w:r>
      <w:r>
        <w:rPr>
          <w:rFonts w:hint="eastAsia" w:hAnsi="宋体"/>
          <w:color w:val="000000" w:themeColor="text1"/>
          <w14:textFill>
            <w14:solidFill>
              <w14:schemeClr w14:val="tx1"/>
            </w14:solidFill>
          </w14:textFill>
        </w:rPr>
        <w:t>号</w:t>
      </w:r>
      <w:r>
        <w:rPr>
          <w:rFonts w:hint="eastAsia"/>
          <w:color w:val="000000" w:themeColor="text1"/>
          <w14:textFill>
            <w14:solidFill>
              <w14:schemeClr w14:val="tx1"/>
            </w14:solidFill>
          </w14:textFill>
        </w:rPr>
        <w:t>），及时将资金</w:t>
      </w:r>
      <w:r>
        <w:rPr>
          <w:rFonts w:hint="eastAsia"/>
          <w:color w:val="000000" w:themeColor="text1"/>
          <w:lang w:val="en-US" w:eastAsia="zh-CN"/>
          <w14:textFill>
            <w14:solidFill>
              <w14:schemeClr w14:val="tx1"/>
            </w14:solidFill>
          </w14:textFill>
        </w:rPr>
        <w:t>9855万元</w:t>
      </w:r>
      <w:r>
        <w:rPr>
          <w:rFonts w:hint="eastAsia"/>
          <w:color w:val="000000" w:themeColor="text1"/>
          <w14:textFill>
            <w14:solidFill>
              <w14:schemeClr w14:val="tx1"/>
            </w14:solidFill>
          </w14:textFill>
        </w:rPr>
        <w:t>拨付至各地州市</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其中</w:t>
      </w:r>
      <w:r>
        <w:rPr>
          <w:rFonts w:hint="eastAsia"/>
          <w:color w:val="000000" w:themeColor="text1"/>
          <w14:textFill>
            <w14:solidFill>
              <w14:schemeClr w14:val="tx1"/>
            </w14:solidFill>
          </w14:textFill>
        </w:rPr>
        <w:t>用于产后服务中心建设项目</w:t>
      </w:r>
      <w:r>
        <w:rPr>
          <w:rFonts w:hint="eastAsia"/>
          <w:color w:val="000000" w:themeColor="text1"/>
          <w:lang w:val="en-US" w:eastAsia="zh-CN"/>
          <w14:textFill>
            <w14:solidFill>
              <w14:schemeClr w14:val="tx1"/>
            </w14:solidFill>
          </w14:textFill>
        </w:rPr>
        <w:t>5486万元</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计划</w:t>
      </w:r>
      <w:r>
        <w:rPr>
          <w:rFonts w:hint="eastAsia" w:ascii="仿宋_GB2312" w:hAnsi="仿宋" w:eastAsia="仿宋_GB2312"/>
          <w:color w:val="000000" w:themeColor="text1"/>
          <w:sz w:val="32"/>
          <w:szCs w:val="32"/>
          <w14:textFill>
            <w14:solidFill>
              <w14:schemeClr w14:val="tx1"/>
            </w14:solidFill>
          </w14:textFill>
        </w:rPr>
        <w:t>在伊宁县、额敏县、莎车县等建设粮食产后服务中心共36个；为南疆四地州农户配备科学储粮器具7500套</w:t>
      </w:r>
      <w:r>
        <w:rPr>
          <w:rFonts w:hint="eastAsia" w:ascii="仿宋_GB2312" w:hAnsi="仿宋" w:eastAsia="仿宋_GB2312"/>
          <w:color w:val="000000" w:themeColor="text1"/>
          <w:sz w:val="32"/>
          <w:szCs w:val="32"/>
          <w:lang w:eastAsia="zh-CN"/>
          <w14:textFill>
            <w14:solidFill>
              <w14:schemeClr w14:val="tx1"/>
            </w14:solidFill>
          </w14:textFill>
        </w:rPr>
        <w:t>；</w:t>
      </w:r>
      <w:r>
        <w:rPr>
          <w:rFonts w:hint="eastAsia" w:ascii="仿宋_GB2312" w:hAnsi="仿宋" w:eastAsia="仿宋_GB2312"/>
          <w:color w:val="000000" w:themeColor="text1"/>
          <w:sz w:val="32"/>
          <w:szCs w:val="32"/>
          <w:lang w:val="en-US" w:eastAsia="zh-CN"/>
          <w14:textFill>
            <w14:solidFill>
              <w14:schemeClr w14:val="tx1"/>
            </w14:solidFill>
          </w14:textFill>
        </w:rPr>
        <w:t>用于</w:t>
      </w:r>
      <w:r>
        <w:rPr>
          <w:rFonts w:hint="eastAsia"/>
          <w:color w:val="000000" w:themeColor="text1"/>
          <w14:textFill>
            <w14:solidFill>
              <w14:schemeClr w14:val="tx1"/>
            </w14:solidFill>
          </w14:textFill>
        </w:rPr>
        <w:t>质检体系建设项目</w:t>
      </w:r>
      <w:r>
        <w:rPr>
          <w:rFonts w:hint="eastAsia"/>
          <w:color w:val="000000" w:themeColor="text1"/>
          <w:lang w:val="en-US" w:eastAsia="zh-CN"/>
          <w14:textFill>
            <w14:solidFill>
              <w14:schemeClr w14:val="tx1"/>
            </w14:solidFill>
          </w14:textFill>
        </w:rPr>
        <w:t>2230万元，新建</w:t>
      </w:r>
      <w:r>
        <w:rPr>
          <w:rFonts w:hint="eastAsia" w:ascii="仿宋_GB2312" w:hAnsi="仿宋" w:eastAsia="仿宋_GB2312" w:cs="仿宋"/>
          <w:color w:val="000000" w:themeColor="text1"/>
          <w:sz w:val="32"/>
          <w:szCs w:val="32"/>
          <w14:textFill>
            <w14:solidFill>
              <w14:schemeClr w14:val="tx1"/>
            </w14:solidFill>
          </w14:textFill>
        </w:rPr>
        <w:t>质检体系项目16个，其中：地（州、市）级4个，县级12个，于2019年完成。</w:t>
      </w:r>
      <w:r>
        <w:rPr>
          <w:rFonts w:hint="eastAsia" w:ascii="仿宋_GB2312" w:hAnsi="仿宋" w:eastAsia="仿宋_GB2312" w:cs="仿宋"/>
          <w:color w:val="000000" w:themeColor="text1"/>
          <w:sz w:val="32"/>
          <w:szCs w:val="32"/>
          <w:lang w:val="en-US" w:eastAsia="zh-CN"/>
          <w14:textFill>
            <w14:solidFill>
              <w14:schemeClr w14:val="tx1"/>
            </w14:solidFill>
          </w14:textFill>
        </w:rPr>
        <w:t>用于</w:t>
      </w:r>
      <w:r>
        <w:rPr>
          <w:rFonts w:hint="eastAsia"/>
          <w:color w:val="000000" w:themeColor="text1"/>
          <w14:textFill>
            <w14:solidFill>
              <w14:schemeClr w14:val="tx1"/>
            </w14:solidFill>
          </w14:textFill>
        </w:rPr>
        <w:t>“中国好粮油”建设项目</w:t>
      </w:r>
      <w:r>
        <w:rPr>
          <w:rFonts w:hint="eastAsia"/>
          <w:color w:val="000000" w:themeColor="text1"/>
          <w:lang w:val="en-US" w:eastAsia="zh-CN"/>
          <w14:textFill>
            <w14:solidFill>
              <w14:schemeClr w14:val="tx1"/>
            </w14:solidFill>
          </w14:textFill>
        </w:rPr>
        <w:t>2139万元，</w:t>
      </w:r>
      <w:r>
        <w:rPr>
          <w:rFonts w:hint="eastAsia" w:ascii="仿宋_GB2312" w:eastAsia="仿宋_GB2312"/>
          <w:color w:val="000000" w:themeColor="text1"/>
          <w:sz w:val="32"/>
          <w:szCs w:val="32"/>
          <w14:textFill>
            <w14:solidFill>
              <w14:schemeClr w14:val="tx1"/>
            </w14:solidFill>
          </w14:textFill>
        </w:rPr>
        <w:t>建设4个示范县和10个示范企业</w:t>
      </w:r>
      <w:r>
        <w:rPr>
          <w:rFonts w:hint="eastAsia"/>
          <w:color w:val="000000" w:themeColor="text1"/>
          <w14:textFill>
            <w14:solidFill>
              <w14:schemeClr w14:val="tx1"/>
            </w14:solidFill>
          </w14:textFill>
        </w:rPr>
        <w:t>。</w:t>
      </w:r>
    </w:p>
    <w:p w14:paraId="4D7E756A">
      <w:pPr>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w:t>
      </w:r>
    </w:p>
    <w:p w14:paraId="38ACFC1A">
      <w:pPr>
        <w:numPr>
          <w:ilvl w:val="0"/>
          <w:numId w:val="1"/>
        </w:numPr>
        <w:ind w:firstLine="640"/>
        <w:rPr>
          <w:rFonts w:hint="eastAsia"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绩效自评工作开展情况</w:t>
      </w:r>
    </w:p>
    <w:p w14:paraId="27309270">
      <w:pPr>
        <w:numPr>
          <w:ilvl w:val="0"/>
          <w:numId w:val="0"/>
        </w:numPr>
        <w:ind w:firstLine="640"/>
        <w:rPr>
          <w:rFonts w:hint="eastAsia" w:ascii="黑体" w:hAnsi="黑体" w:eastAsia="黑体"/>
          <w:color w:val="000000" w:themeColor="text1"/>
          <w:lang w:val="en-US" w:eastAsia="zh-CN"/>
          <w14:textFill>
            <w14:solidFill>
              <w14:schemeClr w14:val="tx1"/>
            </w14:solidFill>
          </w14:textFill>
        </w:rPr>
      </w:pPr>
      <w:r>
        <w:rPr>
          <w:rFonts w:hint="eastAsia" w:ascii="黑体" w:hAnsi="黑体" w:eastAsia="黑体"/>
          <w:color w:val="000000" w:themeColor="text1"/>
          <w:lang w:val="en-US" w:eastAsia="zh-CN"/>
          <w14:textFill>
            <w14:solidFill>
              <w14:schemeClr w14:val="tx1"/>
            </w14:solidFill>
          </w14:textFill>
        </w:rPr>
        <w:t>(一)前期准备情况</w:t>
      </w:r>
    </w:p>
    <w:p w14:paraId="56AB758F">
      <w:pPr>
        <w:ind w:firstLine="640"/>
        <w:rPr>
          <w:rFonts w:hint="eastAsia" w:hAnsi="黑体"/>
          <w:color w:val="000000" w:themeColor="text1"/>
          <w:lang w:val="en-US" w:eastAsia="zh-CN"/>
          <w14:textFill>
            <w14:solidFill>
              <w14:schemeClr w14:val="tx1"/>
            </w14:solidFill>
          </w14:textFill>
        </w:rPr>
      </w:pPr>
      <w:r>
        <w:rPr>
          <w:rFonts w:hint="eastAsia" w:hAnsi="黑体"/>
          <w:color w:val="000000" w:themeColor="text1"/>
          <w:lang w:val="en-US" w:eastAsia="zh-CN"/>
          <w14:textFill>
            <w14:solidFill>
              <w14:schemeClr w14:val="tx1"/>
            </w14:solidFill>
          </w14:textFill>
        </w:rPr>
        <w:t>一是及时给各地州下发通知，组织召开自治区“优质粮食工程”三年实施方案编制及项目对接会，全疆14个地州粮食行政管理部门及新粮集团、中粮集团等项目单位参会，对申报项目进行了对接。二是要求各地州粮食行政管理部门及各项目单位对所申报项目进行了盖章确认，并提供相应的承诺函以及相应的绩效评价报告。</w:t>
      </w:r>
    </w:p>
    <w:p w14:paraId="0F84D1AE">
      <w:pPr>
        <w:numPr>
          <w:ilvl w:val="0"/>
          <w:numId w:val="2"/>
        </w:numPr>
        <w:ind w:firstLine="640"/>
        <w:rPr>
          <w:rFonts w:hint="eastAsia" w:ascii="黑体" w:hAnsi="黑体" w:eastAsia="黑体" w:cs="黑体"/>
          <w:color w:val="000000" w:themeColor="text1"/>
          <w:lang w:val="en-US" w:eastAsia="zh-CN"/>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组织过程</w:t>
      </w:r>
    </w:p>
    <w:p w14:paraId="3B707331">
      <w:pPr>
        <w:numPr>
          <w:ilvl w:val="0"/>
          <w:numId w:val="0"/>
        </w:numPr>
        <w:rPr>
          <w:rFonts w:hint="eastAsia" w:hAnsi="黑体"/>
          <w:color w:val="000000" w:themeColor="text1"/>
          <w:lang w:val="en-US" w:eastAsia="zh-CN"/>
          <w14:textFill>
            <w14:solidFill>
              <w14:schemeClr w14:val="tx1"/>
            </w14:solidFill>
          </w14:textFill>
        </w:rPr>
      </w:pPr>
      <w:r>
        <w:rPr>
          <w:rFonts w:hint="eastAsia" w:hAnsi="黑体"/>
          <w:color w:val="000000" w:themeColor="text1"/>
          <w:lang w:val="en-US" w:eastAsia="zh-CN"/>
          <w14:textFill>
            <w14:solidFill>
              <w14:schemeClr w14:val="tx1"/>
            </w14:solidFill>
          </w14:textFill>
        </w:rPr>
        <w:t xml:space="preserve">     一是收集整理各地州上报的实施方案。二是及时组织专家对各地州上报的实施方案进行评审。三是，根据专家评审意见及时反馈各地州，要求其及时修改完善实施方案，并提供绩效评价目标表。四是对再次上报的实施方案进行审核，并下达批复及相对应的绩效目标表。</w:t>
      </w:r>
    </w:p>
    <w:p w14:paraId="70DF425D">
      <w:pPr>
        <w:numPr>
          <w:ilvl w:val="0"/>
          <w:numId w:val="0"/>
        </w:numPr>
        <w:rPr>
          <w:rFonts w:hint="eastAsia" w:ascii="黑体" w:hAnsi="黑体" w:eastAsia="黑体" w:cs="黑体"/>
          <w:color w:val="000000" w:themeColor="text1"/>
          <w:lang w:val="en-US" w:eastAsia="zh-CN"/>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 xml:space="preserve">    （三）分析评价</w:t>
      </w:r>
    </w:p>
    <w:p w14:paraId="0C089069">
      <w:pPr>
        <w:ind w:firstLine="640"/>
        <w:rPr>
          <w:rFonts w:hint="eastAsia" w:hAnsi="黑体"/>
          <w:color w:val="000000" w:themeColor="text1"/>
          <w:lang w:val="en-US" w:eastAsia="zh-CN"/>
          <w14:textFill>
            <w14:solidFill>
              <w14:schemeClr w14:val="tx1"/>
            </w14:solidFill>
          </w14:textFill>
        </w:rPr>
      </w:pPr>
      <w:r>
        <w:rPr>
          <w:rFonts w:hint="eastAsia" w:hAnsi="黑体"/>
          <w:color w:val="000000" w:themeColor="text1"/>
          <w14:textFill>
            <w14:solidFill>
              <w14:schemeClr w14:val="tx1"/>
            </w14:solidFill>
          </w14:textFill>
        </w:rPr>
        <w:t>2018年度“优质粮食工程”奖励资金于2018年11月拨付到各地州市财政局，目前各地正在根据资金额度和实际情况</w:t>
      </w:r>
      <w:r>
        <w:rPr>
          <w:rFonts w:hint="eastAsia" w:hAnsi="黑体"/>
          <w:color w:val="000000" w:themeColor="text1"/>
          <w:lang w:val="en-US" w:eastAsia="zh-CN"/>
          <w14:textFill>
            <w14:solidFill>
              <w14:schemeClr w14:val="tx1"/>
            </w14:solidFill>
          </w14:textFill>
        </w:rPr>
        <w:t xml:space="preserve">及自治区下达的批复，按照绩效目标有条不紊的组织实施。  </w:t>
      </w:r>
    </w:p>
    <w:p w14:paraId="36CE65BB">
      <w:pPr>
        <w:ind w:firstLine="640"/>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三、综合评价结论</w:t>
      </w:r>
    </w:p>
    <w:p w14:paraId="5F74A49C">
      <w:pPr>
        <w:ind w:firstLine="640"/>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目前，各地州市正按照“优质粮食工程”要求和分配资金额度，制定</w:t>
      </w:r>
      <w:r>
        <w:rPr>
          <w:rFonts w:hint="eastAsia" w:hAnsi="黑体"/>
          <w:color w:val="000000" w:themeColor="text1"/>
          <w:lang w:val="en-US" w:eastAsia="zh-CN"/>
          <w14:textFill>
            <w14:solidFill>
              <w14:schemeClr w14:val="tx1"/>
            </w14:solidFill>
          </w14:textFill>
        </w:rPr>
        <w:t>粮</w:t>
      </w:r>
      <w:r>
        <w:rPr>
          <w:rFonts w:hint="eastAsia" w:hAnsi="黑体"/>
          <w:color w:val="000000" w:themeColor="text1"/>
          <w14:textFill>
            <w14:solidFill>
              <w14:schemeClr w14:val="tx1"/>
            </w14:solidFill>
          </w14:textFill>
        </w:rPr>
        <w:t>2018年度“优质粮食工程”具体实施方案。</w:t>
      </w:r>
      <w:r>
        <w:rPr>
          <w:rFonts w:hint="eastAsia" w:hAnsi="黑体"/>
          <w:color w:val="000000" w:themeColor="text1"/>
          <w:lang w:val="en-US" w:eastAsia="zh-CN"/>
          <w14:textFill>
            <w14:solidFill>
              <w14:schemeClr w14:val="tx1"/>
            </w14:solidFill>
          </w14:textFill>
        </w:rPr>
        <w:t>已经</w:t>
      </w:r>
      <w:r>
        <w:rPr>
          <w:rFonts w:hint="eastAsia" w:hAnsi="黑体"/>
          <w:color w:val="000000" w:themeColor="text1"/>
          <w14:textFill>
            <w14:solidFill>
              <w14:schemeClr w14:val="tx1"/>
            </w14:solidFill>
          </w14:textFill>
        </w:rPr>
        <w:t>通过专家</w:t>
      </w:r>
      <w:r>
        <w:rPr>
          <w:rFonts w:hint="eastAsia" w:hAnsi="黑体"/>
          <w:color w:val="000000" w:themeColor="text1"/>
          <w:lang w:val="en-US" w:eastAsia="zh-CN"/>
          <w14:textFill>
            <w14:solidFill>
              <w14:schemeClr w14:val="tx1"/>
            </w14:solidFill>
          </w14:textFill>
        </w:rPr>
        <w:t>评审，并</w:t>
      </w:r>
      <w:r>
        <w:rPr>
          <w:rFonts w:hint="eastAsia" w:hAnsi="黑体"/>
          <w:color w:val="000000" w:themeColor="text1"/>
          <w14:textFill>
            <w14:solidFill>
              <w14:schemeClr w14:val="tx1"/>
            </w14:solidFill>
          </w14:textFill>
        </w:rPr>
        <w:t>组织实施,</w:t>
      </w:r>
      <w:r>
        <w:rPr>
          <w:rFonts w:hint="eastAsia" w:hAnsi="黑体"/>
          <w:color w:val="000000" w:themeColor="text1"/>
          <w:lang w:val="en-US" w:eastAsia="zh-CN"/>
          <w14:textFill>
            <w14:solidFill>
              <w14:schemeClr w14:val="tx1"/>
            </w14:solidFill>
          </w14:textFill>
        </w:rPr>
        <w:t>部分地州已于2019年3月开工建设，</w:t>
      </w:r>
      <w:r>
        <w:rPr>
          <w:rFonts w:hint="eastAsia" w:hAnsi="黑体"/>
          <w:color w:val="000000" w:themeColor="text1"/>
          <w14:textFill>
            <w14:solidFill>
              <w14:schemeClr w14:val="tx1"/>
            </w14:solidFill>
          </w14:textFill>
        </w:rPr>
        <w:t>预计2019年</w:t>
      </w:r>
      <w:r>
        <w:rPr>
          <w:rFonts w:hint="eastAsia" w:hAnsi="黑体"/>
          <w:color w:val="000000" w:themeColor="text1"/>
          <w:lang w:val="en-US" w:eastAsia="zh-CN"/>
          <w14:textFill>
            <w14:solidFill>
              <w14:schemeClr w14:val="tx1"/>
            </w14:solidFill>
          </w14:textFill>
        </w:rPr>
        <w:t>底完工</w:t>
      </w:r>
      <w:r>
        <w:rPr>
          <w:rFonts w:hint="eastAsia" w:hAnsi="黑体"/>
          <w:color w:val="000000" w:themeColor="text1"/>
          <w14:textFill>
            <w14:solidFill>
              <w14:schemeClr w14:val="tx1"/>
            </w14:solidFill>
          </w14:textFill>
        </w:rPr>
        <w:t>。</w:t>
      </w:r>
    </w:p>
    <w:p w14:paraId="6972146B">
      <w:pPr>
        <w:spacing w:line="540" w:lineRule="exact"/>
        <w:ind w:firstLine="640" w:firstLineChars="200"/>
        <w:rPr>
          <w:rStyle w:val="6"/>
          <w:rFonts w:ascii="仿宋" w:hAnsi="仿宋" w:eastAsia="仿宋"/>
          <w:b w:val="0"/>
          <w:color w:val="000000" w:themeColor="text1"/>
          <w:sz w:val="32"/>
          <w:szCs w:val="32"/>
          <w14:textFill>
            <w14:solidFill>
              <w14:schemeClr w14:val="tx1"/>
            </w14:solidFill>
          </w14:textFill>
        </w:rPr>
      </w:pPr>
      <w:r>
        <w:rPr>
          <w:rStyle w:val="6"/>
          <w:rFonts w:hint="eastAsia" w:ascii="仿宋" w:hAnsi="仿宋" w:eastAsia="仿宋"/>
          <w:b w:val="0"/>
          <w:color w:val="000000" w:themeColor="text1"/>
          <w:sz w:val="32"/>
          <w:szCs w:val="32"/>
          <w14:textFill>
            <w14:solidFill>
              <w14:schemeClr w14:val="tx1"/>
            </w14:solidFill>
          </w14:textFill>
        </w:rPr>
        <w:t>在资金使用方面，严格制定和执行了财务管理核算制度，资金使用规范，相关资料齐全，成本控制有效，无挪用、截留经费的情况发生。在项目管理方面，建立了相关制度，</w:t>
      </w:r>
      <w:r>
        <w:rPr>
          <w:rStyle w:val="6"/>
          <w:rFonts w:hint="eastAsia" w:ascii="仿宋" w:hAnsi="仿宋" w:eastAsia="仿宋"/>
          <w:b w:val="0"/>
          <w:color w:val="000000" w:themeColor="text1"/>
          <w:sz w:val="32"/>
          <w:szCs w:val="32"/>
          <w:lang w:val="en-US" w:eastAsia="zh-CN"/>
          <w14:textFill>
            <w14:solidFill>
              <w14:schemeClr w14:val="tx1"/>
            </w14:solidFill>
          </w14:textFill>
        </w:rPr>
        <w:t>加强项目绩效监控和调度，有条不紊的开展</w:t>
      </w:r>
      <w:r>
        <w:rPr>
          <w:rStyle w:val="6"/>
          <w:rFonts w:hint="eastAsia" w:ascii="仿宋" w:hAnsi="仿宋" w:eastAsia="仿宋"/>
          <w:b w:val="0"/>
          <w:color w:val="000000" w:themeColor="text1"/>
          <w:sz w:val="32"/>
          <w:szCs w:val="32"/>
          <w14:textFill>
            <w14:solidFill>
              <w14:schemeClr w14:val="tx1"/>
            </w14:solidFill>
          </w14:textFill>
        </w:rPr>
        <w:t>项目的实施工作。</w:t>
      </w:r>
    </w:p>
    <w:p w14:paraId="47ADFA15">
      <w:pPr>
        <w:ind w:firstLine="640"/>
        <w:rPr>
          <w:rFonts w:hint="eastAsia" w:hAnsi="黑体"/>
          <w:color w:val="000000" w:themeColor="text1"/>
          <w14:textFill>
            <w14:solidFill>
              <w14:schemeClr w14:val="tx1"/>
            </w14:solidFill>
          </w14:textFill>
        </w:rPr>
      </w:pPr>
    </w:p>
    <w:p w14:paraId="1844C047">
      <w:pPr>
        <w:ind w:firstLine="640"/>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四、绩效目标实现情况分析</w:t>
      </w:r>
    </w:p>
    <w:p w14:paraId="73EF1CCD">
      <w:pPr>
        <w:ind w:firstLine="640"/>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（一）项目资金情况分析</w:t>
      </w:r>
    </w:p>
    <w:p w14:paraId="00C0D083">
      <w:pPr>
        <w:ind w:firstLine="643"/>
        <w:rPr>
          <w:rFonts w:hint="eastAsia"/>
          <w:color w:val="000000" w:themeColor="text1"/>
          <w14:textFill>
            <w14:solidFill>
              <w14:schemeClr w14:val="tx1"/>
            </w14:solidFill>
          </w14:textFill>
        </w:rPr>
      </w:pPr>
      <w:r>
        <w:rPr>
          <w:rFonts w:hint="eastAsia"/>
          <w:b/>
          <w:color w:val="000000" w:themeColor="text1"/>
          <w14:textFill>
            <w14:solidFill>
              <w14:schemeClr w14:val="tx1"/>
            </w14:solidFill>
          </w14:textFill>
        </w:rPr>
        <w:t>1.项目资金到位情况分析。</w:t>
      </w:r>
      <w:r>
        <w:rPr>
          <w:rFonts w:hint="eastAsia"/>
          <w:color w:val="000000" w:themeColor="text1"/>
          <w14:textFill>
            <w14:solidFill>
              <w14:schemeClr w14:val="tx1"/>
            </w14:solidFill>
          </w14:textFill>
        </w:rPr>
        <w:t>目前中央下达我区的2018年“优质粮食工程”奖励资金9855万元已全部拨付</w:t>
      </w:r>
      <w:r>
        <w:rPr>
          <w:rFonts w:hint="eastAsia"/>
          <w:color w:val="000000" w:themeColor="text1"/>
          <w:lang w:val="en-US" w:eastAsia="zh-CN"/>
          <w14:textFill>
            <w14:solidFill>
              <w14:schemeClr w14:val="tx1"/>
            </w14:solidFill>
          </w14:textFill>
        </w:rPr>
        <w:t>至各地州财政局，各地州财政局根据各粮食行政管理部门提供的具体的资金分解方案已将资金拨付至项目单位</w:t>
      </w:r>
      <w:r>
        <w:rPr>
          <w:rFonts w:hint="eastAsia"/>
          <w:color w:val="000000" w:themeColor="text1"/>
          <w14:textFill>
            <w14:solidFill>
              <w14:schemeClr w14:val="tx1"/>
            </w14:solidFill>
          </w14:textFill>
        </w:rPr>
        <w:t>。</w:t>
      </w:r>
    </w:p>
    <w:p w14:paraId="1A9486F0">
      <w:pPr>
        <w:ind w:firstLine="643"/>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w:t>
      </w:r>
      <w:r>
        <w:rPr>
          <w:rFonts w:hint="eastAsia"/>
          <w:b/>
          <w:color w:val="000000" w:themeColor="text1"/>
          <w14:textFill>
            <w14:solidFill>
              <w14:schemeClr w14:val="tx1"/>
            </w14:solidFill>
          </w14:textFill>
        </w:rPr>
        <w:t>.项目资金</w:t>
      </w:r>
      <w:r>
        <w:rPr>
          <w:rFonts w:hint="eastAsia"/>
          <w:b/>
          <w:color w:val="000000" w:themeColor="text1"/>
          <w:lang w:val="en-US" w:eastAsia="zh-CN"/>
          <w14:textFill>
            <w14:solidFill>
              <w14:schemeClr w14:val="tx1"/>
            </w14:solidFill>
          </w14:textFill>
        </w:rPr>
        <w:t>执行</w:t>
      </w:r>
      <w:r>
        <w:rPr>
          <w:rFonts w:hint="eastAsia"/>
          <w:b/>
          <w:color w:val="000000" w:themeColor="text1"/>
          <w14:textFill>
            <w14:solidFill>
              <w14:schemeClr w14:val="tx1"/>
            </w14:solidFill>
          </w14:textFill>
        </w:rPr>
        <w:t>情况分析。</w:t>
      </w:r>
      <w:r>
        <w:rPr>
          <w:rFonts w:hint="eastAsia"/>
          <w:color w:val="000000" w:themeColor="text1"/>
          <w:lang w:val="en-US" w:eastAsia="zh-CN"/>
          <w14:textFill>
            <w14:solidFill>
              <w14:schemeClr w14:val="tx1"/>
            </w14:solidFill>
          </w14:textFill>
        </w:rPr>
        <w:t>目前，优质粮食工程各项目单位均已收到中央奖励资金，按照实施方案组织开展实施，产后服务体系及好粮油项目执行率约为20%，质检体系项目80%的资金用于重点仪器设备的采购，目前已经入政府采购招投标程序。</w:t>
      </w:r>
    </w:p>
    <w:p w14:paraId="2E6253CC">
      <w:pPr>
        <w:ind w:firstLine="643"/>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.项目资金管理情况分析。目前资金已拨付各</w:t>
      </w:r>
      <w:r>
        <w:rPr>
          <w:rFonts w:hint="eastAsia"/>
          <w:color w:val="000000" w:themeColor="text1"/>
          <w:lang w:val="en-US" w:eastAsia="zh-CN"/>
          <w14:textFill>
            <w14:solidFill>
              <w14:schemeClr w14:val="tx1"/>
            </w14:solidFill>
          </w14:textFill>
        </w:rPr>
        <w:t>项目单位</w:t>
      </w: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资金按照财政的相关资金管理办法，严格使用渠道，规范使用途径，严禁挤占挪用，并建立相关台账，</w:t>
      </w:r>
      <w:r>
        <w:rPr>
          <w:rFonts w:hint="eastAsia"/>
          <w:color w:val="000000" w:themeColor="text1"/>
          <w14:textFill>
            <w14:solidFill>
              <w14:schemeClr w14:val="tx1"/>
            </w14:solidFill>
          </w14:textFill>
        </w:rPr>
        <w:t>目前资金管理规范。</w:t>
      </w:r>
    </w:p>
    <w:p w14:paraId="7CDAAE45">
      <w:pPr>
        <w:ind w:firstLine="640"/>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（二）项目绩效指标完成情况分析</w:t>
      </w:r>
    </w:p>
    <w:p w14:paraId="47F5F63C">
      <w:pPr>
        <w:ind w:firstLine="643"/>
        <w:rPr>
          <w:b/>
          <w:color w:val="000000" w:themeColor="text1"/>
          <w14:textFill>
            <w14:solidFill>
              <w14:schemeClr w14:val="tx1"/>
            </w14:solidFill>
          </w14:textFill>
        </w:rPr>
      </w:pPr>
      <w:r>
        <w:rPr>
          <w:rFonts w:hint="eastAsia"/>
          <w:b/>
          <w:color w:val="000000" w:themeColor="text1"/>
          <w14:textFill>
            <w14:solidFill>
              <w14:schemeClr w14:val="tx1"/>
            </w14:solidFill>
          </w14:textFill>
        </w:rPr>
        <w:t>1.产出指标完成情况分析</w:t>
      </w:r>
    </w:p>
    <w:p w14:paraId="11CDD545">
      <w:pPr>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（1）项目完成数量。</w:t>
      </w:r>
      <w:r>
        <w:rPr>
          <w:rFonts w:hint="eastAsia"/>
          <w:color w:val="000000" w:themeColor="text1"/>
          <w:lang w:val="en-US" w:eastAsia="zh-CN"/>
          <w14:textFill>
            <w14:solidFill>
              <w14:schemeClr w14:val="tx1"/>
            </w14:solidFill>
          </w14:textFill>
        </w:rPr>
        <w:t>已</w:t>
      </w:r>
      <w:r>
        <w:rPr>
          <w:rFonts w:hint="eastAsia"/>
          <w:color w:val="000000" w:themeColor="text1"/>
          <w14:textFill>
            <w14:solidFill>
              <w14:schemeClr w14:val="tx1"/>
            </w14:solidFill>
          </w14:textFill>
        </w:rPr>
        <w:t>制定具体实施方案</w:t>
      </w:r>
      <w:r>
        <w:rPr>
          <w:rFonts w:hint="eastAsia"/>
          <w:color w:val="000000" w:themeColor="text1"/>
          <w:lang w:val="en-US" w:eastAsia="zh-CN"/>
          <w14:textFill>
            <w14:solidFill>
              <w14:schemeClr w14:val="tx1"/>
            </w14:solidFill>
          </w14:textFill>
        </w:rPr>
        <w:t>并按照批复组织项目实施，预计2019年底完工</w:t>
      </w:r>
      <w:r>
        <w:rPr>
          <w:rFonts w:hint="eastAsia"/>
          <w:color w:val="000000" w:themeColor="text1"/>
          <w14:textFill>
            <w14:solidFill>
              <w14:schemeClr w14:val="tx1"/>
            </w14:solidFill>
          </w14:textFill>
        </w:rPr>
        <w:t>。</w:t>
      </w:r>
    </w:p>
    <w:p w14:paraId="3E70C075">
      <w:pPr>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（2）项目完成进度。</w:t>
      </w:r>
      <w:r>
        <w:rPr>
          <w:rFonts w:hint="eastAsia"/>
          <w:color w:val="000000" w:themeColor="text1"/>
          <w:lang w:val="en-US" w:eastAsia="zh-CN"/>
          <w14:textFill>
            <w14:solidFill>
              <w14:schemeClr w14:val="tx1"/>
            </w14:solidFill>
          </w14:textFill>
        </w:rPr>
        <w:t>已</w:t>
      </w:r>
      <w:r>
        <w:rPr>
          <w:rFonts w:hint="eastAsia"/>
          <w:color w:val="000000" w:themeColor="text1"/>
          <w14:textFill>
            <w14:solidFill>
              <w14:schemeClr w14:val="tx1"/>
            </w14:solidFill>
          </w14:textFill>
        </w:rPr>
        <w:t>制定具体实施方案</w:t>
      </w:r>
      <w:r>
        <w:rPr>
          <w:rFonts w:hint="eastAsia"/>
          <w:color w:val="000000" w:themeColor="text1"/>
          <w:lang w:val="en-US" w:eastAsia="zh-CN"/>
          <w14:textFill>
            <w14:solidFill>
              <w14:schemeClr w14:val="tx1"/>
            </w14:solidFill>
          </w14:textFill>
        </w:rPr>
        <w:t>并按照批复组织项目实施，目前项目完成进度约20%</w:t>
      </w:r>
      <w:r>
        <w:rPr>
          <w:rFonts w:hint="eastAsia"/>
          <w:color w:val="000000" w:themeColor="text1"/>
          <w14:textFill>
            <w14:solidFill>
              <w14:schemeClr w14:val="tx1"/>
            </w14:solidFill>
          </w14:textFill>
        </w:rPr>
        <w:t>。</w:t>
      </w:r>
    </w:p>
    <w:p w14:paraId="4A9FA964">
      <w:pPr>
        <w:ind w:firstLine="643"/>
        <w:rPr>
          <w:rFonts w:hint="eastAsia"/>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（3）项目实施进度。</w:t>
      </w:r>
      <w:r>
        <w:rPr>
          <w:rFonts w:hint="eastAsia"/>
          <w:color w:val="000000" w:themeColor="text1"/>
          <w:lang w:val="en-US" w:eastAsia="zh-CN"/>
          <w14:textFill>
            <w14:solidFill>
              <w14:schemeClr w14:val="tx1"/>
            </w14:solidFill>
          </w14:textFill>
        </w:rPr>
        <w:t>各项目单位已按照实施方案组织开展实施，产后服务体系及好粮油项目执行率约为20%，质检体系项目80%的资金用于重点仪器设备的采购，目前已经入政府采购招投标程序。</w:t>
      </w:r>
    </w:p>
    <w:p w14:paraId="2F487107">
      <w:pPr>
        <w:ind w:firstLine="643"/>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（4）项目成本节约情况。</w:t>
      </w:r>
      <w:r>
        <w:rPr>
          <w:rFonts w:hint="eastAsia" w:ascii="仿宋" w:hAnsi="仿宋" w:eastAsia="仿宋"/>
          <w:bCs/>
          <w:color w:val="000000" w:themeColor="text1"/>
          <w:sz w:val="32"/>
          <w:szCs w:val="32"/>
          <w14:textFill>
            <w14:solidFill>
              <w14:schemeClr w14:val="tx1"/>
            </w14:solidFill>
          </w14:textFill>
        </w:rPr>
        <w:t>各地</w:t>
      </w:r>
      <w:r>
        <w:rPr>
          <w:rFonts w:hint="eastAsia" w:ascii="仿宋" w:hAnsi="仿宋" w:eastAsia="仿宋"/>
          <w:b w:val="0"/>
          <w:bCs/>
          <w:color w:val="000000" w:themeColor="text1"/>
          <w:sz w:val="32"/>
          <w:szCs w:val="32"/>
          <w:lang w:val="en-US" w:eastAsia="zh-CN"/>
          <w14:textFill>
            <w14:solidFill>
              <w14:schemeClr w14:val="tx1"/>
            </w14:solidFill>
          </w14:textFill>
        </w:rPr>
        <w:t>也</w:t>
      </w:r>
      <w:r>
        <w:rPr>
          <w:rFonts w:hint="eastAsia" w:ascii="仿宋" w:hAnsi="仿宋" w:eastAsia="仿宋"/>
          <w:b w:val="0"/>
          <w:bCs/>
          <w:color w:val="000000" w:themeColor="text1"/>
          <w:sz w:val="32"/>
          <w:szCs w:val="32"/>
          <w14:textFill>
            <w14:solidFill>
              <w14:schemeClr w14:val="tx1"/>
            </w14:solidFill>
          </w14:textFill>
        </w:rPr>
        <w:t>本着厉行节约的原则，在保质保量按时完成项目工作任务的前提下，保证项目经费专款专用，坚决杜绝浪费</w:t>
      </w:r>
      <w:r>
        <w:rPr>
          <w:rFonts w:hint="eastAsia" w:ascii="仿宋" w:hAnsi="仿宋" w:eastAsia="仿宋"/>
          <w:b w:val="0"/>
          <w:bCs/>
          <w:color w:val="000000" w:themeColor="text1"/>
          <w:sz w:val="32"/>
          <w:szCs w:val="32"/>
          <w:lang w:eastAsia="zh-CN"/>
          <w14:textFill>
            <w14:solidFill>
              <w14:schemeClr w14:val="tx1"/>
            </w14:solidFill>
          </w14:textFill>
        </w:rPr>
        <w:t>，</w:t>
      </w:r>
      <w:r>
        <w:rPr>
          <w:rFonts w:hint="eastAsia" w:ascii="仿宋" w:hAnsi="仿宋" w:eastAsia="仿宋"/>
          <w:b w:val="0"/>
          <w:bCs/>
          <w:color w:val="000000" w:themeColor="text1"/>
          <w:sz w:val="32"/>
          <w:szCs w:val="32"/>
          <w:lang w:val="en-US" w:eastAsia="zh-CN"/>
          <w14:textFill>
            <w14:solidFill>
              <w14:schemeClr w14:val="tx1"/>
            </w14:solidFill>
          </w14:textFill>
        </w:rPr>
        <w:t>目前跟项目进度匹配。</w:t>
      </w:r>
    </w:p>
    <w:p w14:paraId="45DF9D8D">
      <w:pPr>
        <w:ind w:firstLine="643"/>
        <w:rPr>
          <w:b/>
          <w:color w:val="000000" w:themeColor="text1"/>
          <w14:textFill>
            <w14:solidFill>
              <w14:schemeClr w14:val="tx1"/>
            </w14:solidFill>
          </w14:textFill>
        </w:rPr>
      </w:pPr>
      <w:r>
        <w:rPr>
          <w:rFonts w:hint="eastAsia"/>
          <w:b/>
          <w:color w:val="000000" w:themeColor="text1"/>
          <w14:textFill>
            <w14:solidFill>
              <w14:schemeClr w14:val="tx1"/>
            </w14:solidFill>
          </w14:textFill>
        </w:rPr>
        <w:t>2.效益指标完成情况分析</w:t>
      </w:r>
    </w:p>
    <w:p w14:paraId="7E7A9880">
      <w:pPr>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目前项目</w:t>
      </w:r>
      <w:r>
        <w:rPr>
          <w:rFonts w:hint="eastAsia"/>
          <w:color w:val="000000" w:themeColor="text1"/>
          <w:lang w:val="en-US" w:eastAsia="zh-CN"/>
          <w14:textFill>
            <w14:solidFill>
              <w14:schemeClr w14:val="tx1"/>
            </w14:solidFill>
          </w14:textFill>
        </w:rPr>
        <w:t>正在实施过程中</w:t>
      </w: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项目完工后，将有效帮助农民增产增效，</w:t>
      </w:r>
      <w:r>
        <w:rPr>
          <w:rFonts w:hint="eastAsia" w:ascii="仿宋_GB2312" w:hAnsi="仿宋" w:eastAsia="仿宋_GB2312"/>
          <w:color w:val="000000" w:themeColor="text1"/>
          <w:sz w:val="32"/>
          <w:szCs w:val="32"/>
          <w14:textFill>
            <w14:solidFill>
              <w14:schemeClr w14:val="tx1"/>
            </w14:solidFill>
          </w14:textFill>
        </w:rPr>
        <w:t>科学引导粮食品种结构优化，促进优质品种的规模化生产</w:t>
      </w:r>
      <w:r>
        <w:rPr>
          <w:rFonts w:hint="eastAsia" w:ascii="仿宋_GB2312" w:hAnsi="仿宋" w:eastAsia="仿宋_GB2312"/>
          <w:color w:val="000000" w:themeColor="text1"/>
          <w:sz w:val="32"/>
          <w:szCs w:val="32"/>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提高粮食优质品率</w:t>
      </w:r>
      <w:r>
        <w:rPr>
          <w:rFonts w:hint="eastAsia"/>
          <w:color w:val="000000" w:themeColor="text1"/>
          <w14:textFill>
            <w14:solidFill>
              <w14:schemeClr w14:val="tx1"/>
            </w14:solidFill>
          </w14:textFill>
        </w:rPr>
        <w:t>。</w:t>
      </w:r>
    </w:p>
    <w:p w14:paraId="4DEAD5DB">
      <w:pPr>
        <w:ind w:firstLine="643"/>
        <w:rPr>
          <w:b/>
          <w:color w:val="000000" w:themeColor="text1"/>
          <w14:textFill>
            <w14:solidFill>
              <w14:schemeClr w14:val="tx1"/>
            </w14:solidFill>
          </w14:textFill>
        </w:rPr>
      </w:pPr>
      <w:r>
        <w:rPr>
          <w:rFonts w:hint="eastAsia"/>
          <w:b/>
          <w:color w:val="000000" w:themeColor="text1"/>
          <w14:textFill>
            <w14:solidFill>
              <w14:schemeClr w14:val="tx1"/>
            </w14:solidFill>
          </w14:textFill>
        </w:rPr>
        <w:t>3.满意度指标完成情况分析</w:t>
      </w:r>
    </w:p>
    <w:p w14:paraId="34B3260C">
      <w:pPr>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目前项目</w:t>
      </w:r>
      <w:r>
        <w:rPr>
          <w:rFonts w:hint="eastAsia"/>
          <w:color w:val="000000" w:themeColor="text1"/>
          <w:lang w:val="en-US" w:eastAsia="zh-CN"/>
          <w14:textFill>
            <w14:solidFill>
              <w14:schemeClr w14:val="tx1"/>
            </w14:solidFill>
          </w14:textFill>
        </w:rPr>
        <w:t>正在实施过程中</w:t>
      </w: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项目完工后，满意度将达到90%以上</w:t>
      </w:r>
      <w:r>
        <w:rPr>
          <w:rFonts w:hint="eastAsia"/>
          <w:color w:val="000000" w:themeColor="text1"/>
          <w14:textFill>
            <w14:solidFill>
              <w14:schemeClr w14:val="tx1"/>
            </w14:solidFill>
          </w14:textFill>
        </w:rPr>
        <w:t>。</w:t>
      </w:r>
    </w:p>
    <w:p w14:paraId="4439114C">
      <w:pPr>
        <w:ind w:firstLine="640"/>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五、绩效目标未完成原因和下一步改进措施</w:t>
      </w:r>
    </w:p>
    <w:p w14:paraId="46657A48">
      <w:pPr>
        <w:ind w:firstLine="640"/>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资金于2018年11月拨付到位，正式实施</w:t>
      </w:r>
      <w:r>
        <w:rPr>
          <w:rFonts w:hint="eastAsia" w:hAnsi="黑体"/>
          <w:color w:val="000000" w:themeColor="text1"/>
          <w:lang w:val="en-US" w:eastAsia="zh-CN"/>
          <w14:textFill>
            <w14:solidFill>
              <w14:schemeClr w14:val="tx1"/>
            </w14:solidFill>
          </w14:textFill>
        </w:rPr>
        <w:t>已</w:t>
      </w:r>
      <w:r>
        <w:rPr>
          <w:rFonts w:hint="eastAsia" w:hAnsi="黑体"/>
          <w:color w:val="000000" w:themeColor="text1"/>
          <w14:textFill>
            <w14:solidFill>
              <w14:schemeClr w14:val="tx1"/>
            </w14:solidFill>
          </w14:textFill>
        </w:rPr>
        <w:t>于2019年</w:t>
      </w:r>
      <w:r>
        <w:rPr>
          <w:rFonts w:hint="eastAsia" w:hAnsi="黑体"/>
          <w:color w:val="000000" w:themeColor="text1"/>
          <w:lang w:val="en-US" w:eastAsia="zh-CN"/>
          <w14:textFill>
            <w14:solidFill>
              <w14:schemeClr w14:val="tx1"/>
            </w14:solidFill>
          </w14:textFill>
        </w:rPr>
        <w:t>3</w:t>
      </w:r>
      <w:r>
        <w:rPr>
          <w:rFonts w:hint="eastAsia" w:hAnsi="黑体"/>
          <w:color w:val="000000" w:themeColor="text1"/>
          <w14:textFill>
            <w14:solidFill>
              <w14:schemeClr w14:val="tx1"/>
            </w14:solidFill>
          </w14:textFill>
        </w:rPr>
        <w:t>月开始，我们将进一步加快项目实施进度，确保按时完成项目建设。</w:t>
      </w:r>
    </w:p>
    <w:p w14:paraId="10248963">
      <w:pPr>
        <w:numPr>
          <w:ilvl w:val="0"/>
          <w:numId w:val="3"/>
        </w:numPr>
        <w:ind w:firstLine="640"/>
        <w:rPr>
          <w:rFonts w:hint="eastAsia" w:ascii="黑体" w:hAnsi="黑体" w:eastAsia="黑体"/>
          <w:lang w:val="en-US" w:eastAsia="zh-CN"/>
        </w:rPr>
      </w:pPr>
      <w:r>
        <w:rPr>
          <w:rFonts w:hint="eastAsia" w:ascii="黑体" w:hAnsi="黑体" w:eastAsia="黑体"/>
          <w:color w:val="000000" w:themeColor="text1"/>
          <w:lang w:val="en-US" w:eastAsia="zh-CN"/>
          <w14:textFill>
            <w14:solidFill>
              <w14:schemeClr w14:val="tx1"/>
            </w14:solidFill>
          </w14:textFill>
        </w:rPr>
        <w:t>绩效自评结果的应用及公</w:t>
      </w:r>
      <w:r>
        <w:rPr>
          <w:rFonts w:hint="eastAsia" w:ascii="黑体" w:hAnsi="黑体" w:eastAsia="黑体"/>
          <w:lang w:val="en-US" w:eastAsia="zh-CN"/>
        </w:rPr>
        <w:t>开情况</w:t>
      </w:r>
    </w:p>
    <w:p w14:paraId="6544D411">
      <w:pPr>
        <w:numPr>
          <w:ilvl w:val="0"/>
          <w:numId w:val="0"/>
        </w:numPr>
        <w:rPr>
          <w:rFonts w:hint="eastAsia" w:hAnsi="黑体"/>
          <w:lang w:val="en-US" w:eastAsia="zh-CN"/>
        </w:rPr>
      </w:pPr>
      <w:r>
        <w:rPr>
          <w:rFonts w:hint="eastAsia" w:ascii="黑体" w:hAnsi="黑体" w:eastAsia="黑体"/>
          <w:lang w:val="en-US" w:eastAsia="zh-CN"/>
        </w:rPr>
        <w:t xml:space="preserve">    </w:t>
      </w:r>
      <w:r>
        <w:rPr>
          <w:rFonts w:hint="eastAsia" w:hAnsi="黑体"/>
          <w:lang w:val="en-US" w:eastAsia="zh-CN"/>
        </w:rPr>
        <w:t>将绩效自评结果与实施完成情况的匹配度作为各地州考核的一个指标，督促各地州重视绩效评价工作并在网上公开，接受社会监督。</w:t>
      </w:r>
    </w:p>
    <w:p w14:paraId="27598D75">
      <w:pPr>
        <w:numPr>
          <w:ilvl w:val="0"/>
          <w:numId w:val="0"/>
        </w:numPr>
        <w:rPr>
          <w:rFonts w:hint="eastAsia" w:ascii="黑体" w:hAnsi="黑体" w:eastAsia="黑体"/>
          <w:lang w:val="en-US" w:eastAsia="zh-CN"/>
        </w:rPr>
      </w:pPr>
      <w:r>
        <w:rPr>
          <w:rFonts w:hint="eastAsia" w:ascii="黑体" w:hAnsi="黑体" w:eastAsia="黑体"/>
          <w:lang w:val="en-US" w:eastAsia="zh-CN"/>
        </w:rPr>
        <w:t xml:space="preserve">   七、绩效自评工作的经验、问题及建议</w:t>
      </w:r>
    </w:p>
    <w:p w14:paraId="731743D2">
      <w:pPr>
        <w:ind w:firstLine="640" w:firstLineChars="200"/>
        <w:jc w:val="left"/>
        <w:rPr>
          <w:rFonts w:hint="eastAsia" w:ascii="仿宋_GB2312" w:hAnsi="楷体" w:eastAsia="仿宋_GB2312"/>
          <w:spacing w:val="0"/>
          <w:sz w:val="32"/>
          <w:szCs w:val="32"/>
        </w:rPr>
      </w:pPr>
      <w:r>
        <w:rPr>
          <w:rFonts w:hint="eastAsia" w:ascii="仿宋_GB2312" w:hAnsi="楷体" w:eastAsia="仿宋_GB2312"/>
          <w:spacing w:val="0"/>
          <w:sz w:val="32"/>
          <w:szCs w:val="32"/>
        </w:rPr>
        <w:t>在项目建设过程中严格项目管理，由专人及时掌握项目建设进度，及时发现问题、解决问题，督促项目进度。严格进行项目督促检查。对项目进展缓慢、随意变更项目建设内容的单位及时予以纠正，督促其按规范进行项目建设。及时掌握和分析项目建设中存在的共性问题、个性问题，分别予以分类和分析问题的根源，防患于未然，确保项目保质保量按时完成。</w:t>
      </w:r>
    </w:p>
    <w:p w14:paraId="4F3E986C">
      <w:pPr>
        <w:ind w:firstLine="640"/>
        <w:rPr>
          <w:rFonts w:hint="eastAsia"/>
          <w:b/>
          <w:lang w:val="en-US" w:eastAsia="zh-CN"/>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40216">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2C688">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6E051D">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B508B">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49E57">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1E7032">
    <w:pPr>
      <w:pStyle w:val="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2C7817"/>
    <w:multiLevelType w:val="singleLevel"/>
    <w:tmpl w:val="5D2C7817"/>
    <w:lvl w:ilvl="0" w:tentative="0">
      <w:start w:val="2"/>
      <w:numFmt w:val="chineseCounting"/>
      <w:suff w:val="nothing"/>
      <w:lvlText w:val="%1、"/>
      <w:lvlJc w:val="left"/>
    </w:lvl>
  </w:abstractNum>
  <w:abstractNum w:abstractNumId="1">
    <w:nsid w:val="5D2C7CA4"/>
    <w:multiLevelType w:val="singleLevel"/>
    <w:tmpl w:val="5D2C7CA4"/>
    <w:lvl w:ilvl="0" w:tentative="0">
      <w:start w:val="2"/>
      <w:numFmt w:val="chineseCounting"/>
      <w:suff w:val="nothing"/>
      <w:lvlText w:val="（%1）"/>
      <w:lvlJc w:val="left"/>
    </w:lvl>
  </w:abstractNum>
  <w:abstractNum w:abstractNumId="2">
    <w:nsid w:val="5D2C8434"/>
    <w:multiLevelType w:val="singleLevel"/>
    <w:tmpl w:val="5D2C8434"/>
    <w:lvl w:ilvl="0" w:tentative="0">
      <w:start w:val="6"/>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0D5"/>
    <w:rsid w:val="00004104"/>
    <w:rsid w:val="00007B90"/>
    <w:rsid w:val="00011235"/>
    <w:rsid w:val="000118A5"/>
    <w:rsid w:val="00015BF2"/>
    <w:rsid w:val="000224D4"/>
    <w:rsid w:val="00022824"/>
    <w:rsid w:val="00025E2F"/>
    <w:rsid w:val="000316B0"/>
    <w:rsid w:val="00034D29"/>
    <w:rsid w:val="00035B52"/>
    <w:rsid w:val="00040E56"/>
    <w:rsid w:val="000413ED"/>
    <w:rsid w:val="00044D38"/>
    <w:rsid w:val="000453A9"/>
    <w:rsid w:val="000545A3"/>
    <w:rsid w:val="0006346D"/>
    <w:rsid w:val="00064A2C"/>
    <w:rsid w:val="00065CE4"/>
    <w:rsid w:val="00067023"/>
    <w:rsid w:val="00077207"/>
    <w:rsid w:val="00087234"/>
    <w:rsid w:val="00090C9B"/>
    <w:rsid w:val="0009198B"/>
    <w:rsid w:val="000921B7"/>
    <w:rsid w:val="000A2058"/>
    <w:rsid w:val="000A4465"/>
    <w:rsid w:val="000A5B77"/>
    <w:rsid w:val="000A7A55"/>
    <w:rsid w:val="000B47D6"/>
    <w:rsid w:val="000B4FDE"/>
    <w:rsid w:val="000C1D5D"/>
    <w:rsid w:val="000D2313"/>
    <w:rsid w:val="000D37FC"/>
    <w:rsid w:val="000D6771"/>
    <w:rsid w:val="000D6EE5"/>
    <w:rsid w:val="000D7491"/>
    <w:rsid w:val="000D75E1"/>
    <w:rsid w:val="000D77DE"/>
    <w:rsid w:val="000E0D44"/>
    <w:rsid w:val="001029CC"/>
    <w:rsid w:val="00103D98"/>
    <w:rsid w:val="00111201"/>
    <w:rsid w:val="00113E14"/>
    <w:rsid w:val="00115060"/>
    <w:rsid w:val="00115A36"/>
    <w:rsid w:val="001228AE"/>
    <w:rsid w:val="00130D6B"/>
    <w:rsid w:val="0013328C"/>
    <w:rsid w:val="00134635"/>
    <w:rsid w:val="00144D2F"/>
    <w:rsid w:val="00144F6E"/>
    <w:rsid w:val="001540D7"/>
    <w:rsid w:val="00154107"/>
    <w:rsid w:val="00157DD9"/>
    <w:rsid w:val="00161990"/>
    <w:rsid w:val="00161B6F"/>
    <w:rsid w:val="00165223"/>
    <w:rsid w:val="001812F2"/>
    <w:rsid w:val="0018276F"/>
    <w:rsid w:val="00182AEB"/>
    <w:rsid w:val="00185A89"/>
    <w:rsid w:val="00186C3E"/>
    <w:rsid w:val="00191E7F"/>
    <w:rsid w:val="00196E0F"/>
    <w:rsid w:val="001A2D18"/>
    <w:rsid w:val="001A6BFD"/>
    <w:rsid w:val="001C3A75"/>
    <w:rsid w:val="001C3B05"/>
    <w:rsid w:val="001C425F"/>
    <w:rsid w:val="001C5DAA"/>
    <w:rsid w:val="001D1C7C"/>
    <w:rsid w:val="001D3801"/>
    <w:rsid w:val="001D52CC"/>
    <w:rsid w:val="001E2894"/>
    <w:rsid w:val="001E53E6"/>
    <w:rsid w:val="001E7824"/>
    <w:rsid w:val="001F197E"/>
    <w:rsid w:val="00204136"/>
    <w:rsid w:val="002057DA"/>
    <w:rsid w:val="00212B4D"/>
    <w:rsid w:val="00213879"/>
    <w:rsid w:val="0021553A"/>
    <w:rsid w:val="0021768E"/>
    <w:rsid w:val="002203AC"/>
    <w:rsid w:val="00220874"/>
    <w:rsid w:val="00223E15"/>
    <w:rsid w:val="00226AE5"/>
    <w:rsid w:val="0023036C"/>
    <w:rsid w:val="002351B7"/>
    <w:rsid w:val="0024591B"/>
    <w:rsid w:val="00247D33"/>
    <w:rsid w:val="00251259"/>
    <w:rsid w:val="00252BC9"/>
    <w:rsid w:val="002565C5"/>
    <w:rsid w:val="0026413B"/>
    <w:rsid w:val="0027001F"/>
    <w:rsid w:val="00270C72"/>
    <w:rsid w:val="00275A99"/>
    <w:rsid w:val="00281B44"/>
    <w:rsid w:val="00281C86"/>
    <w:rsid w:val="002854F8"/>
    <w:rsid w:val="00293763"/>
    <w:rsid w:val="00296C44"/>
    <w:rsid w:val="002A0CB4"/>
    <w:rsid w:val="002A23C1"/>
    <w:rsid w:val="002A3007"/>
    <w:rsid w:val="002A46B9"/>
    <w:rsid w:val="002A6C72"/>
    <w:rsid w:val="002B0EAA"/>
    <w:rsid w:val="002B2F3A"/>
    <w:rsid w:val="002B2FD8"/>
    <w:rsid w:val="002B4D4E"/>
    <w:rsid w:val="002B55E1"/>
    <w:rsid w:val="002C4894"/>
    <w:rsid w:val="002C4F1D"/>
    <w:rsid w:val="002C7C77"/>
    <w:rsid w:val="002E1CEB"/>
    <w:rsid w:val="002E30A2"/>
    <w:rsid w:val="002E533C"/>
    <w:rsid w:val="002E58AF"/>
    <w:rsid w:val="002F1B89"/>
    <w:rsid w:val="002F363D"/>
    <w:rsid w:val="00302E8F"/>
    <w:rsid w:val="0031014D"/>
    <w:rsid w:val="003117AA"/>
    <w:rsid w:val="00315BC6"/>
    <w:rsid w:val="0031762E"/>
    <w:rsid w:val="00317B64"/>
    <w:rsid w:val="00323321"/>
    <w:rsid w:val="00326866"/>
    <w:rsid w:val="0032785D"/>
    <w:rsid w:val="00327C9A"/>
    <w:rsid w:val="00330EEC"/>
    <w:rsid w:val="00331517"/>
    <w:rsid w:val="0033255C"/>
    <w:rsid w:val="00333DB7"/>
    <w:rsid w:val="00335996"/>
    <w:rsid w:val="003413CC"/>
    <w:rsid w:val="00341AB5"/>
    <w:rsid w:val="0034343C"/>
    <w:rsid w:val="00345508"/>
    <w:rsid w:val="0034673F"/>
    <w:rsid w:val="0034697A"/>
    <w:rsid w:val="00355F51"/>
    <w:rsid w:val="00363D84"/>
    <w:rsid w:val="0036424C"/>
    <w:rsid w:val="0036532C"/>
    <w:rsid w:val="00366BF2"/>
    <w:rsid w:val="00372E88"/>
    <w:rsid w:val="0037469C"/>
    <w:rsid w:val="00380B64"/>
    <w:rsid w:val="00383822"/>
    <w:rsid w:val="00385B0B"/>
    <w:rsid w:val="00387FF0"/>
    <w:rsid w:val="0039058E"/>
    <w:rsid w:val="00396FD0"/>
    <w:rsid w:val="003A1462"/>
    <w:rsid w:val="003B1FE0"/>
    <w:rsid w:val="003C005C"/>
    <w:rsid w:val="003C2E3D"/>
    <w:rsid w:val="003C6F06"/>
    <w:rsid w:val="003D0572"/>
    <w:rsid w:val="003D0C61"/>
    <w:rsid w:val="003D2493"/>
    <w:rsid w:val="003D5832"/>
    <w:rsid w:val="003E187E"/>
    <w:rsid w:val="003E39AF"/>
    <w:rsid w:val="003E7BDD"/>
    <w:rsid w:val="003F619F"/>
    <w:rsid w:val="00405ECE"/>
    <w:rsid w:val="00407857"/>
    <w:rsid w:val="0042161A"/>
    <w:rsid w:val="004250D1"/>
    <w:rsid w:val="0042545B"/>
    <w:rsid w:val="0044090F"/>
    <w:rsid w:val="004410E1"/>
    <w:rsid w:val="00443422"/>
    <w:rsid w:val="00452CEA"/>
    <w:rsid w:val="004534FB"/>
    <w:rsid w:val="0045428E"/>
    <w:rsid w:val="00460A43"/>
    <w:rsid w:val="00462180"/>
    <w:rsid w:val="00463F88"/>
    <w:rsid w:val="004671D5"/>
    <w:rsid w:val="0047017D"/>
    <w:rsid w:val="004758B3"/>
    <w:rsid w:val="00480BD6"/>
    <w:rsid w:val="0048526B"/>
    <w:rsid w:val="0049265A"/>
    <w:rsid w:val="00493547"/>
    <w:rsid w:val="00496AD5"/>
    <w:rsid w:val="00496FAF"/>
    <w:rsid w:val="004A0CC4"/>
    <w:rsid w:val="004A10D3"/>
    <w:rsid w:val="004A19B9"/>
    <w:rsid w:val="004A4881"/>
    <w:rsid w:val="004C760D"/>
    <w:rsid w:val="004D330D"/>
    <w:rsid w:val="004D5A44"/>
    <w:rsid w:val="004F1B0B"/>
    <w:rsid w:val="004F3D35"/>
    <w:rsid w:val="00500A2B"/>
    <w:rsid w:val="00503201"/>
    <w:rsid w:val="0050547A"/>
    <w:rsid w:val="00507475"/>
    <w:rsid w:val="00511608"/>
    <w:rsid w:val="0051224C"/>
    <w:rsid w:val="0051276D"/>
    <w:rsid w:val="00513DD2"/>
    <w:rsid w:val="00513F90"/>
    <w:rsid w:val="00526155"/>
    <w:rsid w:val="00530855"/>
    <w:rsid w:val="0054171E"/>
    <w:rsid w:val="00543782"/>
    <w:rsid w:val="00547C02"/>
    <w:rsid w:val="00550337"/>
    <w:rsid w:val="005562C9"/>
    <w:rsid w:val="005600CB"/>
    <w:rsid w:val="0056386F"/>
    <w:rsid w:val="0056452D"/>
    <w:rsid w:val="00573127"/>
    <w:rsid w:val="00574291"/>
    <w:rsid w:val="005757A5"/>
    <w:rsid w:val="005770A7"/>
    <w:rsid w:val="0057726D"/>
    <w:rsid w:val="00577B86"/>
    <w:rsid w:val="00580A27"/>
    <w:rsid w:val="00581597"/>
    <w:rsid w:val="00591513"/>
    <w:rsid w:val="005952DC"/>
    <w:rsid w:val="005969AE"/>
    <w:rsid w:val="00596E43"/>
    <w:rsid w:val="005A1D32"/>
    <w:rsid w:val="005A4334"/>
    <w:rsid w:val="005B2E73"/>
    <w:rsid w:val="005B7704"/>
    <w:rsid w:val="005C37A7"/>
    <w:rsid w:val="005C56E8"/>
    <w:rsid w:val="005C5E6D"/>
    <w:rsid w:val="005C6B02"/>
    <w:rsid w:val="005D2C51"/>
    <w:rsid w:val="005D50DD"/>
    <w:rsid w:val="005E14E1"/>
    <w:rsid w:val="005E6E88"/>
    <w:rsid w:val="005F7300"/>
    <w:rsid w:val="005F7345"/>
    <w:rsid w:val="006102E7"/>
    <w:rsid w:val="00612AD2"/>
    <w:rsid w:val="00613751"/>
    <w:rsid w:val="006214C0"/>
    <w:rsid w:val="00631DBE"/>
    <w:rsid w:val="00642107"/>
    <w:rsid w:val="00642917"/>
    <w:rsid w:val="006448BC"/>
    <w:rsid w:val="00650B5F"/>
    <w:rsid w:val="00651116"/>
    <w:rsid w:val="00655F8F"/>
    <w:rsid w:val="00662DD0"/>
    <w:rsid w:val="00675FF3"/>
    <w:rsid w:val="00682043"/>
    <w:rsid w:val="00685703"/>
    <w:rsid w:val="0068786F"/>
    <w:rsid w:val="006A26AE"/>
    <w:rsid w:val="006A3081"/>
    <w:rsid w:val="006A4C09"/>
    <w:rsid w:val="006B14B6"/>
    <w:rsid w:val="006B3A97"/>
    <w:rsid w:val="006B5BA5"/>
    <w:rsid w:val="006C0CEF"/>
    <w:rsid w:val="006C282C"/>
    <w:rsid w:val="006C4FBD"/>
    <w:rsid w:val="006C662E"/>
    <w:rsid w:val="006C6DB1"/>
    <w:rsid w:val="006D204D"/>
    <w:rsid w:val="006D3D8A"/>
    <w:rsid w:val="006D41E2"/>
    <w:rsid w:val="006D4D75"/>
    <w:rsid w:val="006D5884"/>
    <w:rsid w:val="006D7227"/>
    <w:rsid w:val="006E1F58"/>
    <w:rsid w:val="006E6F32"/>
    <w:rsid w:val="00701A08"/>
    <w:rsid w:val="00716D5A"/>
    <w:rsid w:val="00726012"/>
    <w:rsid w:val="00727455"/>
    <w:rsid w:val="00727DB2"/>
    <w:rsid w:val="00743928"/>
    <w:rsid w:val="00743E8B"/>
    <w:rsid w:val="00746572"/>
    <w:rsid w:val="007601B6"/>
    <w:rsid w:val="00767306"/>
    <w:rsid w:val="00767E5E"/>
    <w:rsid w:val="00777463"/>
    <w:rsid w:val="00780B28"/>
    <w:rsid w:val="007810B7"/>
    <w:rsid w:val="00781BB3"/>
    <w:rsid w:val="00790567"/>
    <w:rsid w:val="007A165D"/>
    <w:rsid w:val="007A1A3F"/>
    <w:rsid w:val="007A43D5"/>
    <w:rsid w:val="007B1FB2"/>
    <w:rsid w:val="007B356F"/>
    <w:rsid w:val="007B4398"/>
    <w:rsid w:val="007B5C09"/>
    <w:rsid w:val="007C1597"/>
    <w:rsid w:val="007C3550"/>
    <w:rsid w:val="007C3AA6"/>
    <w:rsid w:val="007C6A3C"/>
    <w:rsid w:val="007D2609"/>
    <w:rsid w:val="007D29AD"/>
    <w:rsid w:val="007D77C3"/>
    <w:rsid w:val="007E2600"/>
    <w:rsid w:val="007E59CB"/>
    <w:rsid w:val="007F14C0"/>
    <w:rsid w:val="007F2E55"/>
    <w:rsid w:val="007F5AAE"/>
    <w:rsid w:val="007F6117"/>
    <w:rsid w:val="007F6F56"/>
    <w:rsid w:val="007F78F6"/>
    <w:rsid w:val="008010B5"/>
    <w:rsid w:val="008012B8"/>
    <w:rsid w:val="008022EF"/>
    <w:rsid w:val="00802688"/>
    <w:rsid w:val="008176AD"/>
    <w:rsid w:val="0082157C"/>
    <w:rsid w:val="00821932"/>
    <w:rsid w:val="00823337"/>
    <w:rsid w:val="00827144"/>
    <w:rsid w:val="008273BF"/>
    <w:rsid w:val="00841FC9"/>
    <w:rsid w:val="00842283"/>
    <w:rsid w:val="00857F0F"/>
    <w:rsid w:val="00861A6D"/>
    <w:rsid w:val="00862BB9"/>
    <w:rsid w:val="008633E3"/>
    <w:rsid w:val="00865B2B"/>
    <w:rsid w:val="00871E06"/>
    <w:rsid w:val="00875A1E"/>
    <w:rsid w:val="00884572"/>
    <w:rsid w:val="0088505A"/>
    <w:rsid w:val="00893899"/>
    <w:rsid w:val="0089554F"/>
    <w:rsid w:val="008970AD"/>
    <w:rsid w:val="0089747B"/>
    <w:rsid w:val="00897757"/>
    <w:rsid w:val="008A2517"/>
    <w:rsid w:val="008A5314"/>
    <w:rsid w:val="008A6CDA"/>
    <w:rsid w:val="008A75BA"/>
    <w:rsid w:val="008B17A5"/>
    <w:rsid w:val="008B3AF6"/>
    <w:rsid w:val="008B57EF"/>
    <w:rsid w:val="008B6D1A"/>
    <w:rsid w:val="008B731A"/>
    <w:rsid w:val="008C106C"/>
    <w:rsid w:val="008C1A2F"/>
    <w:rsid w:val="008D7F32"/>
    <w:rsid w:val="008E0200"/>
    <w:rsid w:val="008E69DA"/>
    <w:rsid w:val="008F23A4"/>
    <w:rsid w:val="008F2B8A"/>
    <w:rsid w:val="008F3BF6"/>
    <w:rsid w:val="008F4F90"/>
    <w:rsid w:val="008F51BC"/>
    <w:rsid w:val="00903F88"/>
    <w:rsid w:val="009066F6"/>
    <w:rsid w:val="0090793D"/>
    <w:rsid w:val="0091175F"/>
    <w:rsid w:val="00912352"/>
    <w:rsid w:val="00917D73"/>
    <w:rsid w:val="009219E9"/>
    <w:rsid w:val="00923B26"/>
    <w:rsid w:val="0092613A"/>
    <w:rsid w:val="00930BCE"/>
    <w:rsid w:val="009362D6"/>
    <w:rsid w:val="00942E67"/>
    <w:rsid w:val="00946015"/>
    <w:rsid w:val="00956FA8"/>
    <w:rsid w:val="0095750B"/>
    <w:rsid w:val="00957D53"/>
    <w:rsid w:val="00960754"/>
    <w:rsid w:val="00960875"/>
    <w:rsid w:val="0096158F"/>
    <w:rsid w:val="00967A77"/>
    <w:rsid w:val="009710D5"/>
    <w:rsid w:val="00973D0B"/>
    <w:rsid w:val="00981A93"/>
    <w:rsid w:val="0098254C"/>
    <w:rsid w:val="00982B6D"/>
    <w:rsid w:val="00986688"/>
    <w:rsid w:val="009875DE"/>
    <w:rsid w:val="00993C9A"/>
    <w:rsid w:val="0099766B"/>
    <w:rsid w:val="00997B43"/>
    <w:rsid w:val="009A2D74"/>
    <w:rsid w:val="009A5B5F"/>
    <w:rsid w:val="009B316A"/>
    <w:rsid w:val="009B3443"/>
    <w:rsid w:val="009B69CE"/>
    <w:rsid w:val="009B73B0"/>
    <w:rsid w:val="009C5424"/>
    <w:rsid w:val="009D13DD"/>
    <w:rsid w:val="009D43D7"/>
    <w:rsid w:val="009D4E9D"/>
    <w:rsid w:val="009D6039"/>
    <w:rsid w:val="009D784F"/>
    <w:rsid w:val="009E0EFD"/>
    <w:rsid w:val="009E38D9"/>
    <w:rsid w:val="009F0946"/>
    <w:rsid w:val="009F1AE0"/>
    <w:rsid w:val="009F1CF0"/>
    <w:rsid w:val="00A04D50"/>
    <w:rsid w:val="00A05096"/>
    <w:rsid w:val="00A1354A"/>
    <w:rsid w:val="00A1469D"/>
    <w:rsid w:val="00A17BA3"/>
    <w:rsid w:val="00A266AE"/>
    <w:rsid w:val="00A26E0F"/>
    <w:rsid w:val="00A35813"/>
    <w:rsid w:val="00A36E45"/>
    <w:rsid w:val="00A42D8B"/>
    <w:rsid w:val="00A55550"/>
    <w:rsid w:val="00A55C24"/>
    <w:rsid w:val="00A55D3D"/>
    <w:rsid w:val="00A567FB"/>
    <w:rsid w:val="00A66803"/>
    <w:rsid w:val="00A7268E"/>
    <w:rsid w:val="00A758F7"/>
    <w:rsid w:val="00A76084"/>
    <w:rsid w:val="00A804C6"/>
    <w:rsid w:val="00A82A4C"/>
    <w:rsid w:val="00A929C4"/>
    <w:rsid w:val="00A97557"/>
    <w:rsid w:val="00AA4077"/>
    <w:rsid w:val="00AC5195"/>
    <w:rsid w:val="00AC61E0"/>
    <w:rsid w:val="00AD1F26"/>
    <w:rsid w:val="00AD71FB"/>
    <w:rsid w:val="00AE04A7"/>
    <w:rsid w:val="00AE1CC9"/>
    <w:rsid w:val="00AE2681"/>
    <w:rsid w:val="00AE2FFC"/>
    <w:rsid w:val="00AE3CBD"/>
    <w:rsid w:val="00AE5369"/>
    <w:rsid w:val="00AE5D5F"/>
    <w:rsid w:val="00AF1FD8"/>
    <w:rsid w:val="00AF20D8"/>
    <w:rsid w:val="00AF45AB"/>
    <w:rsid w:val="00AF52C1"/>
    <w:rsid w:val="00B001FD"/>
    <w:rsid w:val="00B03257"/>
    <w:rsid w:val="00B06082"/>
    <w:rsid w:val="00B125B8"/>
    <w:rsid w:val="00B153E1"/>
    <w:rsid w:val="00B22B30"/>
    <w:rsid w:val="00B23ABF"/>
    <w:rsid w:val="00B27EB9"/>
    <w:rsid w:val="00B31ED5"/>
    <w:rsid w:val="00B3534D"/>
    <w:rsid w:val="00B45BFA"/>
    <w:rsid w:val="00B579F9"/>
    <w:rsid w:val="00B632E6"/>
    <w:rsid w:val="00B70822"/>
    <w:rsid w:val="00B70A64"/>
    <w:rsid w:val="00B711A1"/>
    <w:rsid w:val="00B811D7"/>
    <w:rsid w:val="00B93595"/>
    <w:rsid w:val="00B94C97"/>
    <w:rsid w:val="00B962C5"/>
    <w:rsid w:val="00B96946"/>
    <w:rsid w:val="00BA0281"/>
    <w:rsid w:val="00BA1407"/>
    <w:rsid w:val="00BA606E"/>
    <w:rsid w:val="00BB3496"/>
    <w:rsid w:val="00BB6A88"/>
    <w:rsid w:val="00BB6BCD"/>
    <w:rsid w:val="00BD30B9"/>
    <w:rsid w:val="00BD351A"/>
    <w:rsid w:val="00BD5862"/>
    <w:rsid w:val="00BD6834"/>
    <w:rsid w:val="00BE14B4"/>
    <w:rsid w:val="00C00FDB"/>
    <w:rsid w:val="00C15297"/>
    <w:rsid w:val="00C157D1"/>
    <w:rsid w:val="00C23C5F"/>
    <w:rsid w:val="00C23D25"/>
    <w:rsid w:val="00C25F38"/>
    <w:rsid w:val="00C26E89"/>
    <w:rsid w:val="00C27480"/>
    <w:rsid w:val="00C42DBA"/>
    <w:rsid w:val="00C42FF3"/>
    <w:rsid w:val="00C4558F"/>
    <w:rsid w:val="00C468A4"/>
    <w:rsid w:val="00C47B7A"/>
    <w:rsid w:val="00C655F1"/>
    <w:rsid w:val="00C673AB"/>
    <w:rsid w:val="00C71633"/>
    <w:rsid w:val="00C74910"/>
    <w:rsid w:val="00C75D69"/>
    <w:rsid w:val="00C82007"/>
    <w:rsid w:val="00C820BD"/>
    <w:rsid w:val="00C861B5"/>
    <w:rsid w:val="00C9146A"/>
    <w:rsid w:val="00C96DE2"/>
    <w:rsid w:val="00CA4751"/>
    <w:rsid w:val="00CA5A77"/>
    <w:rsid w:val="00CB5DC2"/>
    <w:rsid w:val="00CC0358"/>
    <w:rsid w:val="00CC11AD"/>
    <w:rsid w:val="00CC1A67"/>
    <w:rsid w:val="00CC4DC5"/>
    <w:rsid w:val="00CC6A25"/>
    <w:rsid w:val="00CD4409"/>
    <w:rsid w:val="00CD567D"/>
    <w:rsid w:val="00CD5918"/>
    <w:rsid w:val="00CD60FE"/>
    <w:rsid w:val="00CD7BA0"/>
    <w:rsid w:val="00CE2AC9"/>
    <w:rsid w:val="00CE3FB1"/>
    <w:rsid w:val="00CE516E"/>
    <w:rsid w:val="00CE5ECA"/>
    <w:rsid w:val="00CE74B2"/>
    <w:rsid w:val="00CF1199"/>
    <w:rsid w:val="00CF3B8A"/>
    <w:rsid w:val="00CF7404"/>
    <w:rsid w:val="00D00DE3"/>
    <w:rsid w:val="00D027EB"/>
    <w:rsid w:val="00D053D2"/>
    <w:rsid w:val="00D12C48"/>
    <w:rsid w:val="00D14EB0"/>
    <w:rsid w:val="00D21475"/>
    <w:rsid w:val="00D24846"/>
    <w:rsid w:val="00D253A0"/>
    <w:rsid w:val="00D268B1"/>
    <w:rsid w:val="00D27CD9"/>
    <w:rsid w:val="00D324D3"/>
    <w:rsid w:val="00D44650"/>
    <w:rsid w:val="00D463B4"/>
    <w:rsid w:val="00D57A61"/>
    <w:rsid w:val="00D61907"/>
    <w:rsid w:val="00D62F20"/>
    <w:rsid w:val="00D65669"/>
    <w:rsid w:val="00D67DBF"/>
    <w:rsid w:val="00D70ED3"/>
    <w:rsid w:val="00D73D9E"/>
    <w:rsid w:val="00D774D2"/>
    <w:rsid w:val="00D81753"/>
    <w:rsid w:val="00D87C50"/>
    <w:rsid w:val="00D92AC8"/>
    <w:rsid w:val="00D92FBF"/>
    <w:rsid w:val="00D94115"/>
    <w:rsid w:val="00D9419A"/>
    <w:rsid w:val="00D9759E"/>
    <w:rsid w:val="00DA250A"/>
    <w:rsid w:val="00DA71FB"/>
    <w:rsid w:val="00DA7FEE"/>
    <w:rsid w:val="00DB35A5"/>
    <w:rsid w:val="00DB3E5C"/>
    <w:rsid w:val="00DB4221"/>
    <w:rsid w:val="00DC024C"/>
    <w:rsid w:val="00DC5101"/>
    <w:rsid w:val="00DC744D"/>
    <w:rsid w:val="00DD1B19"/>
    <w:rsid w:val="00DD4FA9"/>
    <w:rsid w:val="00DD540F"/>
    <w:rsid w:val="00DD568B"/>
    <w:rsid w:val="00DD5FB4"/>
    <w:rsid w:val="00DD66B1"/>
    <w:rsid w:val="00DE76A0"/>
    <w:rsid w:val="00DF1F22"/>
    <w:rsid w:val="00DF75B8"/>
    <w:rsid w:val="00E00CFC"/>
    <w:rsid w:val="00E00F60"/>
    <w:rsid w:val="00E150CE"/>
    <w:rsid w:val="00E15DB1"/>
    <w:rsid w:val="00E20BD0"/>
    <w:rsid w:val="00E21EEF"/>
    <w:rsid w:val="00E25F91"/>
    <w:rsid w:val="00E322CF"/>
    <w:rsid w:val="00E3358A"/>
    <w:rsid w:val="00E34D33"/>
    <w:rsid w:val="00E376D1"/>
    <w:rsid w:val="00E46772"/>
    <w:rsid w:val="00E547B6"/>
    <w:rsid w:val="00E56A43"/>
    <w:rsid w:val="00E61322"/>
    <w:rsid w:val="00E62BFF"/>
    <w:rsid w:val="00E634AB"/>
    <w:rsid w:val="00E70907"/>
    <w:rsid w:val="00E74035"/>
    <w:rsid w:val="00E77BF3"/>
    <w:rsid w:val="00E80E83"/>
    <w:rsid w:val="00E94AF3"/>
    <w:rsid w:val="00E97D8E"/>
    <w:rsid w:val="00EC2515"/>
    <w:rsid w:val="00EC25D7"/>
    <w:rsid w:val="00EC3DCB"/>
    <w:rsid w:val="00EC713E"/>
    <w:rsid w:val="00ED0590"/>
    <w:rsid w:val="00ED2E2B"/>
    <w:rsid w:val="00ED48FB"/>
    <w:rsid w:val="00ED576F"/>
    <w:rsid w:val="00EE073D"/>
    <w:rsid w:val="00EE52A1"/>
    <w:rsid w:val="00EE6A70"/>
    <w:rsid w:val="00EF08AA"/>
    <w:rsid w:val="00EF5B15"/>
    <w:rsid w:val="00F04480"/>
    <w:rsid w:val="00F04EB1"/>
    <w:rsid w:val="00F120AC"/>
    <w:rsid w:val="00F125A5"/>
    <w:rsid w:val="00F13CB6"/>
    <w:rsid w:val="00F172B9"/>
    <w:rsid w:val="00F22FCB"/>
    <w:rsid w:val="00F31A27"/>
    <w:rsid w:val="00F36E85"/>
    <w:rsid w:val="00F37C24"/>
    <w:rsid w:val="00F5345E"/>
    <w:rsid w:val="00F64B9C"/>
    <w:rsid w:val="00F64C25"/>
    <w:rsid w:val="00F758E1"/>
    <w:rsid w:val="00F776B8"/>
    <w:rsid w:val="00F83242"/>
    <w:rsid w:val="00F83579"/>
    <w:rsid w:val="00F85A4C"/>
    <w:rsid w:val="00F94075"/>
    <w:rsid w:val="00F949EF"/>
    <w:rsid w:val="00F95A61"/>
    <w:rsid w:val="00FA16AD"/>
    <w:rsid w:val="00FA54B8"/>
    <w:rsid w:val="00FA7F55"/>
    <w:rsid w:val="00FB2B18"/>
    <w:rsid w:val="00FB60DC"/>
    <w:rsid w:val="00FB6C30"/>
    <w:rsid w:val="00FC0F29"/>
    <w:rsid w:val="00FC1BAE"/>
    <w:rsid w:val="00FC47AC"/>
    <w:rsid w:val="00FC67E9"/>
    <w:rsid w:val="00FC6DC2"/>
    <w:rsid w:val="00FD0725"/>
    <w:rsid w:val="00FD299C"/>
    <w:rsid w:val="00FD2B1C"/>
    <w:rsid w:val="00FE3EDA"/>
    <w:rsid w:val="00FF045D"/>
    <w:rsid w:val="00FF0542"/>
    <w:rsid w:val="00FF7000"/>
    <w:rsid w:val="1A6B306B"/>
    <w:rsid w:val="48EA66C8"/>
    <w:rsid w:val="6181430C"/>
    <w:rsid w:val="71C30B21"/>
    <w:rsid w:val="76E52885"/>
    <w:rsid w:val="77CD0B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仿宋_GB2312" w:hAnsi="仿宋" w:eastAsia="仿宋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60" w:lineRule="exact"/>
      <w:ind w:firstLine="200" w:firstLineChars="200"/>
      <w:jc w:val="both"/>
    </w:pPr>
    <w:rPr>
      <w:rFonts w:ascii="仿宋_GB2312" w:hAnsi="仿宋" w:eastAsia="仿宋_GB2312" w:cs="Times New Roman"/>
      <w:kern w:val="2"/>
      <w:sz w:val="32"/>
      <w:szCs w:val="32"/>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styleId="6">
    <w:name w:val="Strong"/>
    <w:basedOn w:val="5"/>
    <w:qFormat/>
    <w:uiPriority w:val="22"/>
    <w:rPr>
      <w:b/>
      <w:bCs/>
    </w:rPr>
  </w:style>
  <w:style w:type="paragraph" w:customStyle="1" w:styleId="7">
    <w:name w:val="List Paragraph"/>
    <w:basedOn w:val="1"/>
    <w:qFormat/>
    <w:uiPriority w:val="34"/>
    <w:pPr>
      <w:ind w:firstLine="420"/>
    </w:pPr>
  </w:style>
  <w:style w:type="character" w:customStyle="1" w:styleId="8">
    <w:name w:val="页眉 Char"/>
    <w:basedOn w:val="5"/>
    <w:link w:val="3"/>
    <w:qFormat/>
    <w:uiPriority w:val="99"/>
    <w:rPr>
      <w:sz w:val="18"/>
      <w:szCs w:val="18"/>
    </w:rPr>
  </w:style>
  <w:style w:type="character" w:customStyle="1" w:styleId="9">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2159</Words>
  <Characters>2289</Characters>
  <Lines>7</Lines>
  <Paragraphs>2</Paragraphs>
  <TotalTime>101</TotalTime>
  <ScaleCrop>false</ScaleCrop>
  <LinksUpToDate>false</LinksUpToDate>
  <CharactersWithSpaces>2307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2019-01-20T09:42:00Z</dcterms:created>
  <dc:creator>丁宝灯</dc:creator>
  <cp:lastModifiedBy>热依珊·居来提(2023212507)</cp:lastModifiedBy>
  <cp:lastPrinted>2019-03-11T07:01:00Z</cp:lastPrinted>
  <dcterms:modified xsi:type="dcterms:W3CDTF">2025-02-08T09:48:58Z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7451671AEDF247608C63AB1E88146F3C_12</vt:lpwstr>
  </property>
</Properties>
</file>