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专报正文格式</w:t>
      </w:r>
    </w:p>
    <w:p>
      <w:pPr>
        <w:ind w:firstLine="2400"/>
        <w:jc w:val="center"/>
        <w:rPr>
          <w:sz w:val="24"/>
        </w:rPr>
      </w:pPr>
      <w:r>
        <w:rPr>
          <w:rFonts w:eastAsia="仿宋_GB2312"/>
          <w:sz w:val="32"/>
          <w:szCs w:val="32"/>
        </w:rPr>
        <w:t>（自治区粮食和物资储备局信笺文头）</w:t>
      </w:r>
      <w:r>
        <w:rPr>
          <w:rFonts w:eastAsia="仿宋_GB2312"/>
          <w:sz w:val="32"/>
          <w:szCs w:val="32"/>
        </w:rPr>
        <w:br w:type="textWrapping"/>
      </w:r>
      <w:r>
        <w:rPr>
          <w:rFonts w:hint="eastAsia" w:eastAsia="仿宋_GB2312"/>
          <w:sz w:val="32"/>
          <w:szCs w:val="32"/>
        </w:rPr>
        <w:t xml:space="preserve">               </w:t>
      </w:r>
      <w:r>
        <w:rPr>
          <w:rFonts w:eastAsia="仿宋_GB2312"/>
          <w:sz w:val="32"/>
          <w:szCs w:val="32"/>
        </w:rPr>
        <w:t>（空四行）</w:t>
      </w:r>
      <w:r>
        <w:rPr>
          <w:rFonts w:eastAsia="仿宋_GB2312"/>
          <w:sz w:val="32"/>
          <w:szCs w:val="32"/>
        </w:rPr>
        <w:br w:type="textWrapping"/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eastAsia="仿宋_GB2312"/>
          <w:sz w:val="32"/>
          <w:szCs w:val="32"/>
        </w:rPr>
        <w:t>序号</w:t>
      </w:r>
      <w:r>
        <w:rPr>
          <w:sz w:val="24"/>
        </w:rPr>
        <w:br w:type="textWrapping"/>
      </w:r>
      <w:r>
        <w:rPr>
          <w:rFonts w:eastAsia="黑体"/>
          <w:sz w:val="32"/>
          <w:szCs w:val="32"/>
        </w:rPr>
        <w:t>密级</w:t>
      </w:r>
      <w:r>
        <w:rPr>
          <w:sz w:val="32"/>
          <w:szCs w:val="32"/>
        </w:rPr>
        <w:t>★</w:t>
      </w:r>
      <w:r>
        <w:rPr>
          <w:rFonts w:eastAsia="黑体"/>
          <w:sz w:val="32"/>
          <w:szCs w:val="32"/>
        </w:rPr>
        <w:t>保密期限</w:t>
      </w:r>
      <w:r>
        <w:rPr>
          <w:sz w:val="24"/>
        </w:rPr>
        <w:br w:type="textWrapping"/>
      </w:r>
      <w:r>
        <w:rPr>
          <w:rFonts w:eastAsia="仿宋_GB2312"/>
          <w:sz w:val="32"/>
          <w:szCs w:val="32"/>
        </w:rPr>
        <w:t xml:space="preserve">新粮专报〔202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号               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签发人：</w:t>
      </w:r>
      <w:r>
        <w:rPr>
          <w:rFonts w:hint="eastAsia" w:ascii="楷体_GB2312" w:eastAsia="楷体_GB2312"/>
          <w:sz w:val="32"/>
          <w:szCs w:val="32"/>
        </w:rPr>
        <w:t>（楷体）</w:t>
      </w:r>
      <w:r>
        <w:rPr>
          <w:rFonts w:eastAsia="仿宋_GB2312"/>
          <w:sz w:val="32"/>
          <w:szCs w:val="32"/>
        </w:rPr>
        <w:br w:type="textWrapping"/>
      </w:r>
    </w:p>
    <w:p>
      <w:pPr>
        <w:rPr>
          <w:rFonts w:eastAsia="方正小标宋简体"/>
          <w:sz w:val="44"/>
          <w:szCs w:val="44"/>
        </w:rPr>
      </w:pPr>
    </w:p>
    <w:p>
      <w:pPr>
        <w:jc w:val="center"/>
        <w:rPr>
          <w:sz w:val="24"/>
        </w:rPr>
      </w:pPr>
      <w:r>
        <w:rPr>
          <w:rFonts w:eastAsia="方正小标宋简体"/>
          <w:sz w:val="44"/>
          <w:szCs w:val="44"/>
        </w:rPr>
        <w:t>标题</w:t>
      </w:r>
      <w:r>
        <w:rPr>
          <w:sz w:val="24"/>
        </w:rPr>
        <w:br w:type="textWrapping"/>
      </w:r>
      <w:r>
        <w:rPr>
          <w:rFonts w:eastAsia="仿宋_GB2312"/>
          <w:sz w:val="32"/>
          <w:szCs w:val="32"/>
        </w:rPr>
        <w:t>（二号</w:t>
      </w:r>
      <w:r>
        <w:rPr>
          <w:rFonts w:hint="eastAsia" w:eastAsia="仿宋_GB2312"/>
          <w:sz w:val="32"/>
          <w:szCs w:val="32"/>
        </w:rPr>
        <w:t>小</w:t>
      </w:r>
      <w:r>
        <w:rPr>
          <w:rFonts w:eastAsia="仿宋_GB2312"/>
          <w:sz w:val="32"/>
          <w:szCs w:val="32"/>
        </w:rPr>
        <w:t>标宋）</w:t>
      </w:r>
      <w:r>
        <w:rPr>
          <w:sz w:val="24"/>
        </w:rPr>
        <w:br w:type="textWrapping"/>
      </w:r>
    </w:p>
    <w:p>
      <w:pPr>
        <w:jc w:val="center"/>
        <w:rPr>
          <w:sz w:val="24"/>
        </w:rPr>
      </w:pPr>
    </w:p>
    <w:p>
      <w:pPr>
        <w:jc w:val="center"/>
      </w:pPr>
      <w:r>
        <w:rPr>
          <w:rFonts w:eastAsia="仿宋_GB2312"/>
          <w:sz w:val="36"/>
          <w:szCs w:val="36"/>
        </w:rPr>
        <w:t>正文</w:t>
      </w:r>
      <w:r>
        <w:rPr>
          <w:sz w:val="24"/>
        </w:rPr>
        <w:br w:type="textWrapping"/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号仿宋）</w:t>
      </w:r>
      <w:r>
        <w:rPr>
          <w:sz w:val="24"/>
        </w:rPr>
        <w:br w:type="textWrapping"/>
      </w:r>
    </w:p>
    <w:p>
      <w:pPr>
        <w:spacing w:line="220" w:lineRule="atLeast"/>
        <w:rPr>
          <w:rFonts w:eastAsia="黑体"/>
          <w:sz w:val="32"/>
          <w:szCs w:val="32"/>
        </w:rPr>
      </w:pPr>
    </w:p>
    <w:p>
      <w:pPr>
        <w:spacing w:line="220" w:lineRule="atLeast"/>
        <w:rPr>
          <w:rFonts w:eastAsia="黑体"/>
          <w:sz w:val="32"/>
          <w:szCs w:val="32"/>
        </w:rPr>
      </w:pPr>
    </w:p>
    <w:p>
      <w:pPr>
        <w:spacing w:line="220" w:lineRule="atLeas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br w:type="page"/>
      </w:r>
      <w:bookmarkStart w:id="0" w:name="_GoBack"/>
      <w:bookmarkEnd w:id="0"/>
      <w:r>
        <w:rPr>
          <w:rFonts w:eastAsia="方正小标宋简体"/>
          <w:sz w:val="44"/>
          <w:szCs w:val="44"/>
        </w:rPr>
        <w:t>自治区粮食和物资储备局专报审批单</w:t>
      </w:r>
    </w:p>
    <w:p>
      <w:pPr>
        <w:spacing w:line="220" w:lineRule="atLeast"/>
        <w:ind w:firstLine="270"/>
      </w:pPr>
    </w:p>
    <w:p>
      <w:pPr>
        <w:spacing w:line="220" w:lineRule="atLeast"/>
        <w:rPr>
          <w:rFonts w:eastAsia="仿宋"/>
          <w:sz w:val="28"/>
          <w:szCs w:val="28"/>
        </w:rPr>
      </w:pPr>
    </w:p>
    <w:p>
      <w:pPr>
        <w:spacing w:line="4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密级：      保密期限：      缓急：       新粮专报〔    〕   号</w:t>
      </w:r>
    </w:p>
    <w:p>
      <w:pPr>
        <w:spacing w:line="280" w:lineRule="exac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                                                          </w:t>
      </w:r>
    </w:p>
    <w:p>
      <w:pPr>
        <w:spacing w:line="220" w:lineRule="atLeas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标  题</w:t>
      </w:r>
    </w:p>
    <w:p>
      <w:pPr>
        <w:spacing w:line="220" w:lineRule="atLeast"/>
        <w:rPr>
          <w:rFonts w:eastAsia="仿宋"/>
          <w:sz w:val="28"/>
          <w:szCs w:val="28"/>
          <w:u w:val="single"/>
        </w:rPr>
      </w:pPr>
      <w:r>
        <w:rPr>
          <w:rFonts w:hint="eastAsia" w:eastAsia="仿宋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220" w:lineRule="atLeas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领导批示</w:t>
      </w:r>
    </w:p>
    <w:p>
      <w:pPr>
        <w:spacing w:line="220" w:lineRule="atLeast"/>
        <w:rPr>
          <w:rFonts w:eastAsia="仿宋"/>
          <w:sz w:val="28"/>
          <w:szCs w:val="28"/>
        </w:rPr>
      </w:pPr>
    </w:p>
    <w:p>
      <w:pPr>
        <w:spacing w:line="220" w:lineRule="atLeast"/>
        <w:rPr>
          <w:rFonts w:eastAsia="仿宋"/>
          <w:sz w:val="28"/>
          <w:szCs w:val="28"/>
        </w:rPr>
      </w:pPr>
    </w:p>
    <w:p>
      <w:pPr>
        <w:spacing w:line="220" w:lineRule="atLeast"/>
        <w:rPr>
          <w:rFonts w:eastAsia="仿宋"/>
          <w:sz w:val="28"/>
          <w:szCs w:val="28"/>
        </w:rPr>
      </w:pPr>
    </w:p>
    <w:p>
      <w:pPr>
        <w:spacing w:line="220" w:lineRule="atLeast"/>
        <w:rPr>
          <w:rFonts w:eastAsia="仿宋"/>
          <w:sz w:val="28"/>
          <w:szCs w:val="28"/>
          <w:u w:val="single"/>
        </w:rPr>
      </w:pPr>
      <w:r>
        <w:rPr>
          <w:rFonts w:hint="eastAsia" w:eastAsia="仿宋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280" w:lineRule="exac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会签处室（单位）</w:t>
      </w:r>
    </w:p>
    <w:p>
      <w:pPr>
        <w:spacing w:line="280" w:lineRule="exact"/>
        <w:rPr>
          <w:rFonts w:eastAsia="仿宋"/>
          <w:sz w:val="28"/>
          <w:szCs w:val="28"/>
        </w:rPr>
      </w:pPr>
    </w:p>
    <w:p>
      <w:pPr>
        <w:spacing w:line="280" w:lineRule="exact"/>
        <w:rPr>
          <w:rFonts w:eastAsia="仿宋"/>
          <w:sz w:val="28"/>
          <w:szCs w:val="28"/>
        </w:rPr>
      </w:pPr>
    </w:p>
    <w:p>
      <w:pPr>
        <w:spacing w:line="280" w:lineRule="exact"/>
        <w:rPr>
          <w:rFonts w:eastAsia="仿宋"/>
          <w:sz w:val="28"/>
          <w:szCs w:val="28"/>
        </w:rPr>
      </w:pPr>
    </w:p>
    <w:p>
      <w:pPr>
        <w:spacing w:line="280" w:lineRule="exac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___________________________________________________________</w:t>
      </w:r>
    </w:p>
    <w:p>
      <w:pPr>
        <w:spacing w:line="280" w:lineRule="exact"/>
        <w:rPr>
          <w:rFonts w:eastAsia="仿宋"/>
          <w:sz w:val="28"/>
          <w:szCs w:val="28"/>
        </w:rPr>
      </w:pPr>
    </w:p>
    <w:p>
      <w:pPr>
        <w:spacing w:line="220" w:lineRule="atLeas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会签意见</w:t>
      </w:r>
    </w:p>
    <w:tbl>
      <w:tblPr>
        <w:tblStyle w:val="3"/>
        <w:tblpPr w:leftFromText="180" w:rightFromText="180" w:vertAnchor="text" w:horzAnchor="margin" w:tblpY="674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6"/>
        <w:gridCol w:w="1458"/>
        <w:gridCol w:w="3652"/>
        <w:gridCol w:w="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17" w:hRule="atLeast"/>
        </w:trPr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20" w:lineRule="atLeas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呈报处室（单位）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20" w:lineRule="atLeas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spacing w:line="220" w:lineRule="atLeas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呈报处室（单位）负责人</w:t>
            </w:r>
          </w:p>
          <w:p>
            <w:pPr>
              <w:spacing w:line="220" w:lineRule="atLeast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20" w:lineRule="atLeas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联系人   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atLeas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line="220" w:lineRule="atLeast"/>
              <w:ind w:left="479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  <w:trHeight w:val="521" w:hRule="atLeast"/>
        </w:trPr>
        <w:tc>
          <w:tcPr>
            <w:tcW w:w="4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20" w:lineRule="atLeas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联系电话</w:t>
            </w: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line="220" w:lineRule="atLeast"/>
              <w:ind w:left="47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日  期 </w:t>
            </w:r>
            <w:r>
              <w:rPr>
                <w:rFonts w:eastAsia="仿宋"/>
                <w:sz w:val="32"/>
                <w:szCs w:val="32"/>
              </w:rPr>
              <w:t xml:space="preserve">     </w:t>
            </w:r>
            <w:r>
              <w:rPr>
                <w:rFonts w:hint="eastAsia" w:eastAsia="仿宋"/>
                <w:sz w:val="32"/>
                <w:szCs w:val="32"/>
              </w:rPr>
              <w:t xml:space="preserve">   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510E9"/>
    <w:rsid w:val="6FE510E9"/>
    <w:rsid w:val="764412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2020-12-02T10:10:00Z</dcterms:created>
  <dc:creator>Administrator</dc:creator>
  <cp:lastModifiedBy>Administrator</cp:lastModifiedBy>
  <dcterms:modified xsi:type="dcterms:W3CDTF">2020-12-02T10:12:47Z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