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2022年拟参与新疆维吾尔自治区粮食收购贷款信用保证基金企业名单</w:t>
      </w:r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  一、以前年度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参与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信用保证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基金且未使用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信用保证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基金代为偿还贷款的企业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1、阿克苏良信粮油购销集团有限责任公司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2、阿克苏市金丰瑞粮油购销有限责任公司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3、温宿县金穗粮油购销有限责任公司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4、库车龟兹粮油有限责任公司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5、沙雅县金都粮油购销公司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6、新和县金泰粮油购销有限责任公司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7、拜城县丰谷粮油购销有限公司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8、乌什县粮油购销有限责任公司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9、阿瓦提县金帆粮油购销有限责任公司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10、阿勒泰市金禾粮油购销有限责任公司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11、吉木乃县粮油收储有限责任公司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12、福海县福粮粮油购销有限责任公司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13、富蕴县富源粮油购销有限责任公司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14、青河县粮油收购储备有限责任公司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5、哈巴河县德慧粮油购销有限责任公司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16、布尔津县粮油购销贸易有限责任公司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17、新疆库尔勒天山国家粮食储备库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18、库尔勒孔雀河国家粮食储备有限公司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19、库尔勒市金仓粮油收储有限公司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20、焉耆回族自治县粮油购销有限公司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21、和静县粮油收储有限公司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22、博湖县粮油收储有限责任公司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23、和硕县金湖粮油购销有限责任公司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24、新疆轮台县粮食购销有限责任公司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25、且末县金穗粮油购销有限公司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26、若羌县楼兰粮油购销有限责任公司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27、阿勒泰地区粮食购销有限公司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28、博尔塔拉蒙古自治州良丰粮食收储有限责任公司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29、博乐市粮油收储有限责任公司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30、精河县粟千米良粮食购销有限公司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31、新疆泉粮农业科技有限责任公司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32、哈密穗丰储备粮管理有限公司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33、哈密市伊州区谷源粮油储备有限责任公司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34、巴里坤哈萨克自治县粮油收购储运有限公司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35、巴楚县优粮粮油购销有限责任公司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36、伽师县佳粮经贸有限责任公司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37、麦盖提县金麦粮油购销有限责任公司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38、莎车县粮食购销有限责任公司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39、疏附县鑫金谷粮油购销有限责任公司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40、疏勒县粮油收储经销有限责任公司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41、叶城县金穗粮油购销有限责任公司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42、英吉沙县金麦粮食收储有限公司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43、喀什金麦源粮油购销有限责任公司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44、喀什金裕丰经贸有限责任公司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45、泽普县新泽粮油购销有限责任公司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46、喀什天山面粉有限公司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47、克拉玛依市独山子区鑫谷粮油购销储备有限责任公司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48、阿克陶县粮食收储有限责任公司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49、阿图什市丰收粮油购销有限责任公司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50、额敏县粮油购销有限公司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51、塔城地区金粮购销有限公司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52、和布克赛尔蒙古自治县粮油购销公司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53、乌苏市汇仁粮油购销有限责任公司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54、新疆乌苏国家粮食储备库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55、新疆塔城储绿粮油购销集团有限公司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56、托里县粮食收储公司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57、裕民县粮油收储公司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58、沙湾市粮油购销有限责任公司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59、沙湾县天宝绿色食品有限公司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60、新疆伊犁仓廪国家粮食储备库有限责任公司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61、新疆盛康粮油有限公司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62、伊宁市粮油购销有限责任公司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63、巩留县粮食购销有限责任公司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64、昭苏金丰粮油购销有限责任公司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65、特克斯县天禾粮油购销有限责任公司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66、霍城县粮食购销有限责任公司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67、新源县博天粮油购销有限责任公司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68、察布查尔锡伯自治县粮油购销有限责任公司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69、伊宁县金谷粮油购销有限责任公司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70、伊宁县金辉粮油储备库有限公司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71、尼勒克县金地粮油购销有限责任公司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72、昆仑玉谷粮油（墨玉）有限责任公司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73、昆仑玉谷粮油（策勒）有限责任公司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74、昆仑玉谷粮油（皮山）有限责任公司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75、昆仑玉谷粮油（洛浦）有限责任公司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76、昆仑玉谷粮油（民丰）有限责任公司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77、昆仑玉谷粮油（于田）有限责任公司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78、和田县粮油贸易有限公司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79、和田昆仑粮油集团有限责任公司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80、新疆维吾尔自治区储备粮管理有限责任公司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81、乌鲁木齐市粮食储备库有限责任公司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82、新疆新粮集团北站收储有限责任公司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83、乌鲁木齐市粮食储运有限责任公司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84、新疆中泰农业发展有限责任公司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85、昌粮集团玛纳斯粮油有限责任公司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86、昌粮集团呼图壁粮油有限责任公司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87、昌吉回族自治州粮油购销（集团）有限责任公司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88、昌粮集团阜康粮油有限责任公司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89、昌粮集团吉木萨尔粮油有限责任公司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90、昌粮集团木垒粮油有限责任公司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91、昌粮集团奇台粮油有限责任公司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92、新疆天山面粉(集团)有限责任公司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93、九圣禾种业股份有限公司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94、新疆金天山农业科技有限责任公司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95、新疆天山面粉(集团)奇台有限公司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96、新疆新粮华麦面粉有限责任公司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97、新疆金都面粉有限公司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98、巴州明有食品有限公司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99、新疆喀春粮油有限公司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100、新疆天山面粉（集团）额敏有限公司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101、新疆仓麦园有限责任公司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102、阿克苏地区盛疆制粉有限公司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103、新疆塔城储绿粮油集团面粉加工有限公司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104、新疆中聚粮油有限公司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105、新疆广泰隆麻棉有限公司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106、新疆粮油集团有限责任公司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107、伊犁博泰食品科技开发有限责任公司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108、新疆创兴农产品开发集团有限公司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109、新疆新天骏面粉有限公司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110、克州麦香国家粮食储备有限公司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111、中粮八一面业（呼图壁）有限公司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112、奎屯市金源粮油收储有限责任公司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113、克拉玛依市腾飞粮油购销储备有限责任公司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114、新疆新源国家粮食储备库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115、阿克苏华星面粉有限公司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116、沙雅县昭阳粮油工贸有限公司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117、新疆艾力努尔农业科技开发有限公司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二、2022年新加入信用保证基金的企业名单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FangSong_GB2312" w:hAnsi="FangSong_GB2312" w:eastAsia="FangSong_GB2312"/>
          <w:color w:val="000000"/>
          <w:sz w:val="32"/>
          <w:lang w:val="en-US" w:eastAsia="zh-CN"/>
        </w:rPr>
      </w:pPr>
      <w:r>
        <w:rPr>
          <w:rFonts w:hint="eastAsia" w:ascii="FangSong_GB2312" w:hAnsi="FangSong_GB2312" w:eastAsia="FangSong_GB2312"/>
          <w:color w:val="000000"/>
          <w:sz w:val="32"/>
          <w:lang w:val="en-US" w:eastAsia="zh-CN"/>
        </w:rPr>
        <w:t>尉犁县聚穗粮油购销储备有限公司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FangSong_GB2312" w:hAnsi="FangSong_GB2312" w:eastAsia="FangSong_GB2312"/>
          <w:color w:val="000000"/>
          <w:sz w:val="32"/>
          <w:lang w:val="en-US" w:eastAsia="zh-CN"/>
        </w:rPr>
      </w:pPr>
      <w:r>
        <w:rPr>
          <w:rFonts w:hint="eastAsia" w:ascii="FangSong_GB2312" w:hAnsi="FangSong_GB2312" w:eastAsia="FangSong_GB2312"/>
          <w:color w:val="000000"/>
          <w:sz w:val="32"/>
          <w:lang w:val="en-US" w:eastAsia="zh-CN"/>
        </w:rPr>
        <w:t>莎车县叶河粮油有限责任公司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FangSong_GB2312" w:hAnsi="FangSong_GB2312" w:eastAsia="FangSong_GB2312"/>
          <w:color w:val="000000"/>
          <w:sz w:val="32"/>
          <w:lang w:val="en-US" w:eastAsia="zh-CN"/>
        </w:rPr>
        <w:t>3、克拉玛依市绿成粮油储备有限公司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FangSong_GB2312">
    <w:altName w:val="仿宋_GB2312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55965462">
    <w:nsid w:val="62B40716"/>
    <w:multiLevelType w:val="singleLevel"/>
    <w:tmpl w:val="62B40716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6559654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MWFhNjQ2NTRlODQwN2Q5OTk4M2Q5ZThlNWE4ZTAifQ=="/>
  </w:docVars>
  <w:rsids>
    <w:rsidRoot w:val="00172A27"/>
    <w:rsid w:val="077356F7"/>
    <w:rsid w:val="08647852"/>
    <w:rsid w:val="15E60CC4"/>
    <w:rsid w:val="3E8649A0"/>
    <w:rsid w:val="45C0062C"/>
    <w:rsid w:val="5C864257"/>
    <w:rsid w:val="62056119"/>
    <w:rsid w:val="6A1B3177"/>
    <w:rsid w:val="7A076F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FangSong_GB2312" w:hAnsi="FangSong_GB2312" w:eastAsia="FangSong_GB2312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2268</Words>
  <Characters>2441</Characters>
  <Lines>0</Lines>
  <Paragraphs>0</Paragraphs>
  <TotalTime>0</TotalTime>
  <ScaleCrop>false</ScaleCrop>
  <LinksUpToDate>false</LinksUpToDate>
  <CharactersWithSpaces>2502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2022-06-16T05:07:00Z</dcterms:created>
  <dc:creator>李毅</dc:creator>
  <cp:lastModifiedBy>xxzx</cp:lastModifiedBy>
  <cp:lastPrinted>2022-06-23T05:44:00Z</cp:lastPrinted>
  <dcterms:modified xsi:type="dcterms:W3CDTF">2022-06-23T06:06:43Z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310F3BFBEEC64397AE0EB143258FBBCC</vt:lpwstr>
  </property>
</Properties>
</file>